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F8556">
      <w:pPr>
        <w:jc w:val="left"/>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附件1</w:t>
      </w:r>
    </w:p>
    <w:p w14:paraId="4C7F3A3F">
      <w:pPr>
        <w:jc w:val="center"/>
        <w:rPr>
          <w:rFonts w:hint="eastAsia" w:ascii="宋体" w:hAnsi="宋体" w:eastAsia="宋体" w:cs="Times New Roman"/>
          <w:b/>
          <w:bCs/>
          <w:color w:val="auto"/>
          <w:sz w:val="24"/>
          <w:szCs w:val="24"/>
          <w:lang w:eastAsia="zh-CN"/>
        </w:rPr>
      </w:pPr>
    </w:p>
    <w:p w14:paraId="172EA5F7">
      <w:pPr>
        <w:jc w:val="center"/>
        <w:rPr>
          <w:rFonts w:hint="default" w:ascii="宋体" w:hAnsi="宋体" w:eastAsia="宋体" w:cs="仿宋_GB2312"/>
          <w:b/>
          <w:bCs/>
          <w:color w:val="auto"/>
          <w:sz w:val="40"/>
          <w:szCs w:val="40"/>
          <w:lang w:val="en-US" w:eastAsia="zh-CN"/>
        </w:rPr>
      </w:pPr>
      <w:r>
        <w:rPr>
          <w:rFonts w:hint="eastAsia" w:ascii="宋体" w:hAnsi="宋体" w:eastAsia="宋体" w:cs="Times New Roman"/>
          <w:b/>
          <w:bCs/>
          <w:color w:val="auto"/>
          <w:sz w:val="40"/>
          <w:szCs w:val="40"/>
          <w:lang w:eastAsia="zh-CN"/>
        </w:rPr>
        <w:t>海南省</w:t>
      </w:r>
      <w:r>
        <w:rPr>
          <w:rFonts w:hint="eastAsia" w:ascii="宋体" w:hAnsi="宋体"/>
          <w:b/>
          <w:bCs/>
          <w:color w:val="auto"/>
          <w:sz w:val="40"/>
          <w:szCs w:val="40"/>
        </w:rPr>
        <w:t>建筑</w:t>
      </w:r>
      <w:r>
        <w:rPr>
          <w:rFonts w:hint="eastAsia" w:ascii="宋体" w:hAnsi="宋体"/>
          <w:b/>
          <w:bCs/>
          <w:color w:val="auto"/>
          <w:sz w:val="40"/>
          <w:szCs w:val="40"/>
          <w:lang w:val="en-US" w:eastAsia="zh-CN"/>
        </w:rPr>
        <w:t>装饰</w:t>
      </w:r>
      <w:r>
        <w:rPr>
          <w:rFonts w:hint="eastAsia" w:ascii="宋体" w:hAnsi="宋体"/>
          <w:b/>
          <w:bCs/>
          <w:color w:val="auto"/>
          <w:sz w:val="40"/>
          <w:szCs w:val="40"/>
        </w:rPr>
        <w:t>工程</w:t>
      </w:r>
      <w:r>
        <w:rPr>
          <w:rFonts w:hint="eastAsia" w:ascii="宋体" w:hAnsi="宋体"/>
          <w:b/>
          <w:bCs/>
          <w:color w:val="auto"/>
          <w:sz w:val="40"/>
          <w:szCs w:val="40"/>
          <w:lang w:val="en-US" w:eastAsia="zh-CN"/>
        </w:rPr>
        <w:t>优秀成果评价办法</w:t>
      </w:r>
    </w:p>
    <w:p w14:paraId="710E2C74">
      <w:pPr>
        <w:adjustRightInd w:val="0"/>
        <w:snapToGrid w:val="0"/>
        <w:spacing w:line="264" w:lineRule="auto"/>
        <w:jc w:val="center"/>
        <w:rPr>
          <w:rFonts w:ascii="宋体" w:hAnsi="宋体"/>
          <w:b/>
          <w:color w:val="auto"/>
          <w:sz w:val="28"/>
          <w:szCs w:val="28"/>
        </w:rPr>
      </w:pPr>
    </w:p>
    <w:p w14:paraId="4A329B69">
      <w:pPr>
        <w:jc w:val="center"/>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第一章  总则</w:t>
      </w:r>
    </w:p>
    <w:p w14:paraId="38834D60">
      <w:pPr>
        <w:keepNext w:val="0"/>
        <w:keepLines w:val="0"/>
        <w:pageBreakBefore w:val="0"/>
        <w:widowControl w:val="0"/>
        <w:kinsoku/>
        <w:wordWrap/>
        <w:overflowPunct/>
        <w:topLinePunct w:val="0"/>
        <w:autoSpaceDE/>
        <w:autoSpaceDN/>
        <w:bidi w:val="0"/>
        <w:adjustRightInd/>
        <w:snapToGrid/>
        <w:spacing w:line="300" w:lineRule="auto"/>
        <w:ind w:firstLine="616" w:firstLineChars="200"/>
        <w:jc w:val="left"/>
        <w:textAlignment w:val="auto"/>
        <w:rPr>
          <w:rFonts w:hint="eastAsia" w:ascii="仿宋" w:hAnsi="仿宋" w:eastAsia="仿宋" w:cs="仿宋"/>
          <w:b/>
          <w:color w:val="auto"/>
          <w:sz w:val="32"/>
          <w:szCs w:val="32"/>
        </w:rPr>
      </w:pPr>
      <w:r>
        <w:rPr>
          <w:rFonts w:hint="eastAsia" w:ascii="仿宋" w:hAnsi="仿宋" w:eastAsia="仿宋" w:cs="仿宋"/>
          <w:color w:val="auto"/>
          <w:spacing w:val="-6"/>
          <w:kern w:val="0"/>
          <w:sz w:val="32"/>
          <w:szCs w:val="32"/>
        </w:rPr>
        <w:t xml:space="preserve">第一条 </w:t>
      </w:r>
      <w:r>
        <w:rPr>
          <w:rFonts w:hint="eastAsia" w:ascii="仿宋" w:hAnsi="仿宋" w:eastAsia="仿宋" w:cs="仿宋"/>
          <w:color w:val="auto"/>
          <w:kern w:val="1"/>
          <w:sz w:val="32"/>
          <w:szCs w:val="32"/>
        </w:rPr>
        <w:t>为推动我省建筑装饰行业整体水平的不断提高，树立先进企业品牌，提高企业争优创优能力，营造良好的人居公共环境，引导行业发展,</w:t>
      </w:r>
      <w:r>
        <w:rPr>
          <w:rFonts w:hint="eastAsia" w:ascii="仿宋" w:hAnsi="仿宋" w:eastAsia="仿宋" w:cs="仿宋"/>
          <w:bCs/>
          <w:color w:val="auto"/>
          <w:kern w:val="1"/>
          <w:sz w:val="32"/>
          <w:szCs w:val="32"/>
        </w:rPr>
        <w:t xml:space="preserve"> 根据《海南自由贸易港建设总体方案》（中发【2020】12号）文件精神，并结合我省目前装饰行业发展的实际情况，</w:t>
      </w:r>
      <w:r>
        <w:rPr>
          <w:rFonts w:hint="eastAsia" w:ascii="仿宋" w:hAnsi="仿宋" w:eastAsia="仿宋" w:cs="仿宋"/>
          <w:color w:val="auto"/>
          <w:sz w:val="32"/>
          <w:szCs w:val="32"/>
        </w:rPr>
        <w:t>更好地配合中国建筑装饰协会</w:t>
      </w:r>
      <w:r>
        <w:rPr>
          <w:rFonts w:hint="eastAsia" w:ascii="仿宋" w:hAnsi="仿宋" w:eastAsia="仿宋" w:cs="仿宋"/>
          <w:color w:val="auto"/>
          <w:sz w:val="32"/>
          <w:szCs w:val="32"/>
          <w:lang w:val="en-US" w:eastAsia="zh-CN"/>
        </w:rPr>
        <w:t>信用评价</w:t>
      </w:r>
      <w:r>
        <w:rPr>
          <w:rFonts w:hint="eastAsia" w:ascii="仿宋" w:hAnsi="仿宋" w:eastAsia="仿宋" w:cs="仿宋"/>
          <w:color w:val="auto"/>
          <w:sz w:val="32"/>
          <w:szCs w:val="32"/>
        </w:rPr>
        <w:t>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并在全省开展</w:t>
      </w:r>
      <w:r>
        <w:rPr>
          <w:rFonts w:hint="eastAsia" w:ascii="仿宋" w:hAnsi="仿宋" w:eastAsia="仿宋" w:cs="仿宋"/>
          <w:color w:val="auto"/>
          <w:sz w:val="32"/>
          <w:szCs w:val="32"/>
          <w:lang w:eastAsia="zh-CN"/>
        </w:rPr>
        <w:t>海南省</w:t>
      </w:r>
      <w:r>
        <w:rPr>
          <w:rFonts w:hint="eastAsia" w:ascii="仿宋" w:hAnsi="仿宋" w:eastAsia="仿宋" w:cs="仿宋"/>
          <w:color w:val="auto"/>
          <w:sz w:val="32"/>
          <w:szCs w:val="32"/>
        </w:rPr>
        <w:t>建筑</w:t>
      </w:r>
      <w:r>
        <w:rPr>
          <w:rFonts w:hint="eastAsia" w:ascii="仿宋" w:hAnsi="仿宋" w:eastAsia="仿宋" w:cs="仿宋"/>
          <w:color w:val="auto"/>
          <w:sz w:val="32"/>
          <w:szCs w:val="32"/>
          <w:lang w:val="en-US" w:eastAsia="zh-CN"/>
        </w:rPr>
        <w:t>装饰</w:t>
      </w:r>
      <w:r>
        <w:rPr>
          <w:rFonts w:hint="eastAsia" w:ascii="仿宋" w:hAnsi="仿宋" w:eastAsia="仿宋" w:cs="仿宋"/>
          <w:color w:val="auto"/>
          <w:sz w:val="32"/>
          <w:szCs w:val="32"/>
        </w:rPr>
        <w:t>工程</w:t>
      </w:r>
      <w:r>
        <w:rPr>
          <w:rFonts w:hint="eastAsia" w:ascii="仿宋" w:hAnsi="仿宋" w:eastAsia="仿宋" w:cs="仿宋"/>
          <w:color w:val="auto"/>
          <w:sz w:val="32"/>
          <w:szCs w:val="32"/>
          <w:lang w:val="en-US" w:eastAsia="zh-CN"/>
        </w:rPr>
        <w:t>优秀成果评价</w:t>
      </w:r>
      <w:r>
        <w:rPr>
          <w:rFonts w:hint="eastAsia" w:ascii="仿宋" w:hAnsi="仿宋" w:eastAsia="仿宋" w:cs="仿宋"/>
          <w:color w:val="auto"/>
          <w:sz w:val="32"/>
          <w:szCs w:val="32"/>
        </w:rPr>
        <w:t>，特制定本评</w:t>
      </w:r>
      <w:r>
        <w:rPr>
          <w:rFonts w:hint="eastAsia" w:ascii="仿宋" w:hAnsi="仿宋" w:eastAsia="仿宋" w:cs="仿宋"/>
          <w:color w:val="auto"/>
          <w:sz w:val="32"/>
          <w:szCs w:val="32"/>
          <w:lang w:val="en-US" w:eastAsia="zh-CN"/>
        </w:rPr>
        <w:t>价</w:t>
      </w:r>
      <w:r>
        <w:rPr>
          <w:rFonts w:hint="eastAsia" w:ascii="仿宋" w:hAnsi="仿宋" w:eastAsia="仿宋" w:cs="仿宋"/>
          <w:color w:val="auto"/>
          <w:sz w:val="32"/>
          <w:szCs w:val="32"/>
        </w:rPr>
        <w:t>办法</w:t>
      </w:r>
      <w:r>
        <w:rPr>
          <w:rFonts w:hint="eastAsia" w:ascii="仿宋" w:hAnsi="仿宋" w:eastAsia="仿宋" w:cs="仿宋"/>
          <w:bCs/>
          <w:color w:val="auto"/>
          <w:kern w:val="1"/>
          <w:sz w:val="32"/>
          <w:szCs w:val="32"/>
        </w:rPr>
        <w:t>，</w:t>
      </w:r>
      <w:r>
        <w:rPr>
          <w:rFonts w:hint="eastAsia" w:ascii="仿宋" w:hAnsi="仿宋" w:eastAsia="仿宋" w:cs="仿宋"/>
          <w:color w:val="auto"/>
          <w:kern w:val="1"/>
          <w:sz w:val="32"/>
          <w:szCs w:val="32"/>
        </w:rPr>
        <w:t xml:space="preserve">由海南省建筑装饰协会承办。 </w:t>
      </w:r>
    </w:p>
    <w:p w14:paraId="32AD4081">
      <w:pPr>
        <w:ind w:firstLine="616" w:firstLineChars="200"/>
        <w:rPr>
          <w:rFonts w:hint="eastAsia" w:ascii="仿宋" w:hAnsi="仿宋" w:eastAsia="仿宋" w:cs="仿宋"/>
          <w:color w:val="auto"/>
          <w:spacing w:val="-11"/>
          <w:kern w:val="0"/>
          <w:sz w:val="32"/>
          <w:szCs w:val="32"/>
        </w:rPr>
      </w:pPr>
      <w:r>
        <w:rPr>
          <w:rFonts w:hint="eastAsia" w:ascii="仿宋" w:hAnsi="仿宋" w:eastAsia="仿宋" w:cs="仿宋"/>
          <w:color w:val="auto"/>
          <w:spacing w:val="-6"/>
          <w:kern w:val="0"/>
          <w:sz w:val="32"/>
          <w:szCs w:val="32"/>
        </w:rPr>
        <w:t>第二条  申报</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rPr>
        <w:t>的建筑装饰工程项目是指为使建筑物、构筑物及其它场所内、外空间达到一定的环境质量和美观要求，使用装饰装修及其它材料，对建筑物、构筑物或其它场所外表和内部进行修饰处理的工程，包括新建、改建、扩建的各类公共建筑工程、建筑幕墙工程以及与建筑室内装饰密切相关的室外景观与环境改造工程。</w:t>
      </w:r>
      <w:r>
        <w:rPr>
          <w:rFonts w:hint="eastAsia" w:ascii="仿宋" w:hAnsi="仿宋" w:eastAsia="仿宋" w:cs="仿宋"/>
          <w:color w:val="auto"/>
          <w:spacing w:val="-6"/>
          <w:kern w:val="0"/>
          <w:sz w:val="32"/>
          <w:szCs w:val="32"/>
          <w:lang w:val="en-US" w:eastAsia="zh-CN"/>
        </w:rPr>
        <w:t>申报</w:t>
      </w:r>
      <w:r>
        <w:rPr>
          <w:rFonts w:hint="eastAsia" w:ascii="仿宋" w:hAnsi="仿宋" w:eastAsia="仿宋" w:cs="仿宋"/>
          <w:color w:val="auto"/>
          <w:spacing w:val="-6"/>
          <w:kern w:val="0"/>
          <w:sz w:val="32"/>
          <w:szCs w:val="32"/>
        </w:rPr>
        <w:t>获</w:t>
      </w:r>
      <w:r>
        <w:rPr>
          <w:rFonts w:hint="eastAsia" w:ascii="仿宋" w:hAnsi="仿宋" w:eastAsia="仿宋" w:cs="仿宋"/>
          <w:color w:val="auto"/>
          <w:spacing w:val="-6"/>
          <w:kern w:val="0"/>
          <w:sz w:val="32"/>
          <w:szCs w:val="32"/>
          <w:lang w:val="en-US" w:eastAsia="zh-CN"/>
        </w:rPr>
        <w:t>优秀成果的</w:t>
      </w:r>
      <w:r>
        <w:rPr>
          <w:rFonts w:hint="eastAsia" w:ascii="仿宋" w:hAnsi="仿宋" w:eastAsia="仿宋" w:cs="仿宋"/>
          <w:color w:val="auto"/>
          <w:spacing w:val="-6"/>
          <w:kern w:val="0"/>
          <w:sz w:val="32"/>
          <w:szCs w:val="32"/>
        </w:rPr>
        <w:t>工程应</w:t>
      </w:r>
      <w:r>
        <w:rPr>
          <w:rFonts w:hint="eastAsia" w:ascii="仿宋" w:hAnsi="仿宋" w:eastAsia="仿宋"/>
          <w:color w:val="auto"/>
          <w:spacing w:val="-11"/>
          <w:kern w:val="0"/>
          <w:sz w:val="32"/>
          <w:szCs w:val="32"/>
        </w:rPr>
        <w:t>符合国家相关标准和规范要求，手续及资料完备，设计创意和施工工艺完美结合，装修质量和装饰效果达到国内较高水平。</w:t>
      </w:r>
    </w:p>
    <w:p w14:paraId="55C87B7D">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 xml:space="preserve">第三条  </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rPr>
        <w:t>包括公共建筑装饰类、建筑幕墙类和住宅类。</w:t>
      </w:r>
    </w:p>
    <w:p w14:paraId="46DEAAB8">
      <w:pPr>
        <w:jc w:val="center"/>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第二章  申报范围和要求</w:t>
      </w:r>
    </w:p>
    <w:p w14:paraId="7C375FF9">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 xml:space="preserve">第四条  </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rPr>
        <w:t>申报范围：</w:t>
      </w:r>
    </w:p>
    <w:p w14:paraId="01F13CC8">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1.公共建筑装饰类（含主承建和并列承建）：工程合同金额或结算金额不低于</w:t>
      </w:r>
      <w:r>
        <w:rPr>
          <w:rFonts w:hint="eastAsia" w:ascii="仿宋" w:hAnsi="仿宋" w:eastAsia="仿宋" w:cs="仿宋"/>
          <w:color w:val="auto"/>
          <w:spacing w:val="-6"/>
          <w:kern w:val="0"/>
          <w:sz w:val="32"/>
          <w:szCs w:val="32"/>
          <w:lang w:val="en-US" w:eastAsia="zh-CN"/>
        </w:rPr>
        <w:t>700</w:t>
      </w:r>
      <w:r>
        <w:rPr>
          <w:rFonts w:hint="eastAsia" w:ascii="仿宋" w:hAnsi="仿宋" w:eastAsia="仿宋" w:cs="仿宋"/>
          <w:color w:val="auto"/>
          <w:spacing w:val="-6"/>
          <w:kern w:val="0"/>
          <w:sz w:val="32"/>
          <w:szCs w:val="32"/>
        </w:rPr>
        <w:t>万元人民币（不含设备购置和安装费用）且面积不低于</w:t>
      </w:r>
      <w:r>
        <w:rPr>
          <w:rFonts w:hint="eastAsia" w:ascii="仿宋" w:hAnsi="仿宋" w:eastAsia="仿宋" w:cs="仿宋"/>
          <w:color w:val="auto"/>
          <w:spacing w:val="-6"/>
          <w:kern w:val="0"/>
          <w:sz w:val="32"/>
          <w:szCs w:val="32"/>
          <w:lang w:val="en-US" w:eastAsia="zh-CN"/>
        </w:rPr>
        <w:t>1400</w:t>
      </w:r>
      <w:r>
        <w:rPr>
          <w:rFonts w:hint="eastAsia" w:ascii="仿宋" w:hAnsi="仿宋" w:eastAsia="仿宋" w:cs="仿宋"/>
          <w:color w:val="auto"/>
          <w:spacing w:val="-6"/>
          <w:kern w:val="0"/>
          <w:sz w:val="32"/>
          <w:szCs w:val="32"/>
        </w:rPr>
        <w:t>㎡。其中文保修缮工程（不含并列承建）合同金额或结算金额不低于</w:t>
      </w:r>
      <w:r>
        <w:rPr>
          <w:rFonts w:hint="eastAsia" w:ascii="仿宋" w:hAnsi="仿宋" w:eastAsia="仿宋" w:cs="仿宋"/>
          <w:color w:val="auto"/>
          <w:spacing w:val="-6"/>
          <w:kern w:val="0"/>
          <w:sz w:val="32"/>
          <w:szCs w:val="32"/>
          <w:lang w:val="en-US" w:eastAsia="zh-CN"/>
        </w:rPr>
        <w:t>350</w:t>
      </w:r>
      <w:r>
        <w:rPr>
          <w:rFonts w:hint="eastAsia" w:ascii="仿宋" w:hAnsi="仿宋" w:eastAsia="仿宋" w:cs="仿宋"/>
          <w:color w:val="auto"/>
          <w:spacing w:val="-6"/>
          <w:kern w:val="0"/>
          <w:sz w:val="32"/>
          <w:szCs w:val="32"/>
        </w:rPr>
        <w:t>万元人民币（不含设备购置和安装费用）；城市更新工程（不含并列承建）：工程合同金额或结算金额不低于</w:t>
      </w:r>
      <w:r>
        <w:rPr>
          <w:rFonts w:hint="eastAsia" w:ascii="仿宋" w:hAnsi="仿宋" w:eastAsia="仿宋" w:cs="仿宋"/>
          <w:color w:val="auto"/>
          <w:spacing w:val="-6"/>
          <w:kern w:val="0"/>
          <w:sz w:val="32"/>
          <w:szCs w:val="32"/>
          <w:lang w:val="en-US" w:eastAsia="zh-CN"/>
        </w:rPr>
        <w:t>700</w:t>
      </w:r>
      <w:r>
        <w:rPr>
          <w:rFonts w:hint="eastAsia" w:ascii="仿宋" w:hAnsi="仿宋" w:eastAsia="仿宋" w:cs="仿宋"/>
          <w:color w:val="auto"/>
          <w:spacing w:val="-6"/>
          <w:kern w:val="0"/>
          <w:sz w:val="32"/>
          <w:szCs w:val="32"/>
        </w:rPr>
        <w:t>万元人民币（不含设备购置和安装费用，仅包含外墙涂饰、地面铺装等单项内容的工程不在</w:t>
      </w:r>
      <w:bookmarkStart w:id="0" w:name="_GoBack"/>
      <w:r>
        <w:rPr>
          <w:rFonts w:hint="eastAsia" w:ascii="仿宋" w:hAnsi="仿宋" w:eastAsia="仿宋" w:cs="仿宋"/>
          <w:color w:val="auto"/>
          <w:spacing w:val="-6"/>
          <w:kern w:val="0"/>
          <w:sz w:val="32"/>
          <w:szCs w:val="32"/>
        </w:rPr>
        <w:t>评</w:t>
      </w:r>
      <w:r>
        <w:rPr>
          <w:rFonts w:hint="eastAsia" w:ascii="仿宋" w:hAnsi="仿宋" w:eastAsia="仿宋" w:cs="仿宋"/>
          <w:color w:val="auto"/>
          <w:spacing w:val="-6"/>
          <w:kern w:val="0"/>
          <w:sz w:val="32"/>
          <w:szCs w:val="32"/>
          <w:lang w:val="en-US" w:eastAsia="zh-CN"/>
        </w:rPr>
        <w:t>价</w:t>
      </w:r>
      <w:bookmarkEnd w:id="0"/>
      <w:r>
        <w:rPr>
          <w:rFonts w:hint="eastAsia" w:ascii="仿宋" w:hAnsi="仿宋" w:eastAsia="仿宋" w:cs="仿宋"/>
          <w:color w:val="auto"/>
          <w:spacing w:val="-6"/>
          <w:kern w:val="0"/>
          <w:sz w:val="32"/>
          <w:szCs w:val="32"/>
        </w:rPr>
        <w:t>范围内）；展陈工程（不含并列承建）：项目合同金额或结算金额不低于</w:t>
      </w:r>
      <w:r>
        <w:rPr>
          <w:rFonts w:hint="eastAsia" w:ascii="仿宋" w:hAnsi="仿宋" w:eastAsia="仿宋" w:cs="仿宋"/>
          <w:color w:val="auto"/>
          <w:spacing w:val="-6"/>
          <w:kern w:val="0"/>
          <w:sz w:val="32"/>
          <w:szCs w:val="32"/>
          <w:lang w:val="en-US" w:eastAsia="zh-CN"/>
        </w:rPr>
        <w:t>700</w:t>
      </w:r>
      <w:r>
        <w:rPr>
          <w:rFonts w:hint="eastAsia" w:ascii="仿宋" w:hAnsi="仿宋" w:eastAsia="仿宋" w:cs="仿宋"/>
          <w:color w:val="auto"/>
          <w:spacing w:val="-6"/>
          <w:kern w:val="0"/>
          <w:sz w:val="32"/>
          <w:szCs w:val="32"/>
        </w:rPr>
        <w:t>万元人民币（含展品展项及设备）且展陈面积不低于</w:t>
      </w:r>
      <w:r>
        <w:rPr>
          <w:rFonts w:hint="eastAsia" w:ascii="仿宋" w:hAnsi="仿宋" w:eastAsia="仿宋" w:cs="仿宋"/>
          <w:color w:val="auto"/>
          <w:spacing w:val="-6"/>
          <w:kern w:val="0"/>
          <w:sz w:val="32"/>
          <w:szCs w:val="32"/>
          <w:lang w:val="en-US" w:eastAsia="zh-CN"/>
        </w:rPr>
        <w:t>700</w:t>
      </w:r>
      <w:r>
        <w:rPr>
          <w:rFonts w:hint="eastAsia" w:ascii="仿宋" w:hAnsi="仿宋" w:eastAsia="仿宋" w:cs="仿宋"/>
          <w:color w:val="auto"/>
          <w:spacing w:val="-6"/>
          <w:kern w:val="0"/>
          <w:sz w:val="32"/>
          <w:szCs w:val="32"/>
        </w:rPr>
        <w:t>㎡；灯光演视工程（不含并列承建）：工程合同金额或结算金额不低于</w:t>
      </w:r>
      <w:r>
        <w:rPr>
          <w:rFonts w:hint="eastAsia" w:ascii="仿宋" w:hAnsi="仿宋" w:eastAsia="仿宋" w:cs="仿宋"/>
          <w:color w:val="auto"/>
          <w:spacing w:val="-6"/>
          <w:kern w:val="0"/>
          <w:sz w:val="32"/>
          <w:szCs w:val="32"/>
          <w:lang w:val="en-US" w:eastAsia="zh-CN"/>
        </w:rPr>
        <w:t>420</w:t>
      </w:r>
      <w:r>
        <w:rPr>
          <w:rFonts w:hint="eastAsia" w:ascii="仿宋" w:hAnsi="仿宋" w:eastAsia="仿宋" w:cs="仿宋"/>
          <w:color w:val="auto"/>
          <w:spacing w:val="-6"/>
          <w:kern w:val="0"/>
          <w:sz w:val="32"/>
          <w:szCs w:val="32"/>
        </w:rPr>
        <w:t>万元人民币且面积不低于</w:t>
      </w:r>
      <w:r>
        <w:rPr>
          <w:rFonts w:hint="eastAsia" w:ascii="仿宋" w:hAnsi="仿宋" w:eastAsia="仿宋" w:cs="仿宋"/>
          <w:color w:val="auto"/>
          <w:spacing w:val="-6"/>
          <w:kern w:val="0"/>
          <w:sz w:val="32"/>
          <w:szCs w:val="32"/>
          <w:lang w:val="en-US" w:eastAsia="zh-CN"/>
        </w:rPr>
        <w:t>1400</w:t>
      </w:r>
      <w:r>
        <w:rPr>
          <w:rFonts w:hint="eastAsia" w:ascii="仿宋" w:hAnsi="仿宋" w:eastAsia="仿宋" w:cs="仿宋"/>
          <w:color w:val="auto"/>
          <w:spacing w:val="-6"/>
          <w:kern w:val="0"/>
          <w:sz w:val="32"/>
          <w:szCs w:val="32"/>
        </w:rPr>
        <w:t>㎡（不含市政照明工程）；景观工程（不含并列承建）：工程合同金额或结算金额不低于</w:t>
      </w:r>
      <w:r>
        <w:rPr>
          <w:rFonts w:hint="eastAsia" w:ascii="仿宋" w:hAnsi="仿宋" w:eastAsia="仿宋" w:cs="仿宋"/>
          <w:color w:val="auto"/>
          <w:spacing w:val="-6"/>
          <w:kern w:val="0"/>
          <w:sz w:val="32"/>
          <w:szCs w:val="32"/>
          <w:lang w:val="en-US" w:eastAsia="zh-CN"/>
        </w:rPr>
        <w:t>700</w:t>
      </w:r>
      <w:r>
        <w:rPr>
          <w:rFonts w:hint="eastAsia" w:ascii="仿宋" w:hAnsi="仿宋" w:eastAsia="仿宋" w:cs="仿宋"/>
          <w:color w:val="auto"/>
          <w:spacing w:val="-6"/>
          <w:kern w:val="0"/>
          <w:sz w:val="32"/>
          <w:szCs w:val="32"/>
        </w:rPr>
        <w:t>万元人民币且面积不低于</w:t>
      </w:r>
      <w:r>
        <w:rPr>
          <w:rFonts w:hint="eastAsia" w:ascii="仿宋" w:hAnsi="仿宋" w:eastAsia="仿宋" w:cs="仿宋"/>
          <w:color w:val="auto"/>
          <w:spacing w:val="-6"/>
          <w:kern w:val="0"/>
          <w:sz w:val="32"/>
          <w:szCs w:val="32"/>
          <w:lang w:val="en-US" w:eastAsia="zh-CN"/>
        </w:rPr>
        <w:t>7000</w:t>
      </w:r>
      <w:r>
        <w:rPr>
          <w:rFonts w:hint="eastAsia" w:ascii="仿宋" w:hAnsi="仿宋" w:eastAsia="仿宋" w:cs="仿宋"/>
          <w:color w:val="auto"/>
          <w:spacing w:val="-6"/>
          <w:kern w:val="0"/>
          <w:sz w:val="32"/>
          <w:szCs w:val="32"/>
        </w:rPr>
        <w:t>㎡（不含纯绿化种植项目）；公共建筑装饰设计：未申报公共建筑装饰类的工程项目不得单独申报公共建筑装饰类[设计]（对施工图的深化设计不可申报）。</w:t>
      </w:r>
    </w:p>
    <w:p w14:paraId="7EA4697C">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2.建筑幕墙类</w:t>
      </w:r>
      <w:r>
        <w:rPr>
          <w:rFonts w:hint="eastAsia" w:ascii="仿宋" w:hAnsi="仿宋" w:eastAsia="仿宋" w:cs="仿宋"/>
          <w:color w:val="auto"/>
          <w:spacing w:val="-17"/>
          <w:kern w:val="0"/>
          <w:sz w:val="32"/>
          <w:szCs w:val="32"/>
        </w:rPr>
        <w:t>（含主承建和并列承建）：</w:t>
      </w:r>
      <w:r>
        <w:rPr>
          <w:rFonts w:hint="eastAsia" w:ascii="仿宋" w:hAnsi="仿宋" w:eastAsia="仿宋" w:cs="仿宋"/>
          <w:color w:val="auto"/>
          <w:spacing w:val="-6"/>
          <w:kern w:val="0"/>
          <w:sz w:val="32"/>
          <w:szCs w:val="32"/>
        </w:rPr>
        <w:t>工程合同金额或结算金额不低于</w:t>
      </w:r>
      <w:r>
        <w:rPr>
          <w:rFonts w:hint="eastAsia" w:ascii="仿宋" w:hAnsi="仿宋" w:eastAsia="仿宋" w:cs="仿宋"/>
          <w:color w:val="auto"/>
          <w:spacing w:val="-6"/>
          <w:kern w:val="0"/>
          <w:sz w:val="32"/>
          <w:szCs w:val="32"/>
          <w:lang w:val="en-US" w:eastAsia="zh-CN"/>
        </w:rPr>
        <w:t>1050</w:t>
      </w:r>
      <w:r>
        <w:rPr>
          <w:rFonts w:hint="eastAsia" w:ascii="仿宋" w:hAnsi="仿宋" w:eastAsia="仿宋" w:cs="仿宋"/>
          <w:color w:val="auto"/>
          <w:spacing w:val="-6"/>
          <w:kern w:val="0"/>
          <w:sz w:val="32"/>
          <w:szCs w:val="32"/>
        </w:rPr>
        <w:t>万元人民币</w:t>
      </w:r>
      <w:r>
        <w:rPr>
          <w:rFonts w:hint="eastAsia" w:ascii="仿宋" w:hAnsi="仿宋" w:eastAsia="仿宋" w:cs="仿宋"/>
          <w:color w:val="auto"/>
          <w:spacing w:val="-17"/>
          <w:kern w:val="0"/>
          <w:sz w:val="32"/>
          <w:szCs w:val="32"/>
        </w:rPr>
        <w:t>（不含设备购置和安装费用）</w:t>
      </w:r>
      <w:r>
        <w:rPr>
          <w:rFonts w:hint="eastAsia" w:ascii="仿宋" w:hAnsi="仿宋" w:eastAsia="仿宋" w:cs="仿宋"/>
          <w:color w:val="auto"/>
          <w:spacing w:val="-6"/>
          <w:kern w:val="0"/>
          <w:sz w:val="32"/>
          <w:szCs w:val="32"/>
        </w:rPr>
        <w:t>且面积不低于</w:t>
      </w:r>
      <w:r>
        <w:rPr>
          <w:rFonts w:hint="eastAsia" w:ascii="仿宋" w:hAnsi="仿宋" w:eastAsia="仿宋" w:cs="仿宋"/>
          <w:color w:val="auto"/>
          <w:spacing w:val="-6"/>
          <w:kern w:val="0"/>
          <w:sz w:val="32"/>
          <w:szCs w:val="32"/>
          <w:lang w:val="en-US" w:eastAsia="zh-CN"/>
        </w:rPr>
        <w:t>10500</w:t>
      </w:r>
      <w:r>
        <w:rPr>
          <w:rFonts w:hint="eastAsia" w:ascii="仿宋" w:hAnsi="仿宋" w:eastAsia="仿宋" w:cs="仿宋"/>
          <w:color w:val="auto"/>
          <w:spacing w:val="-6"/>
          <w:kern w:val="0"/>
          <w:sz w:val="32"/>
          <w:szCs w:val="32"/>
        </w:rPr>
        <w:t>㎡</w:t>
      </w:r>
      <w:r>
        <w:rPr>
          <w:rFonts w:hint="eastAsia" w:ascii="仿宋" w:hAnsi="仿宋" w:eastAsia="仿宋" w:cs="仿宋"/>
          <w:color w:val="auto"/>
          <w:spacing w:val="-11"/>
          <w:kern w:val="0"/>
          <w:sz w:val="32"/>
          <w:szCs w:val="32"/>
        </w:rPr>
        <w:t>（金属屋面（含采光顶）面积不低于</w:t>
      </w:r>
      <w:r>
        <w:rPr>
          <w:rFonts w:hint="eastAsia" w:ascii="仿宋" w:hAnsi="仿宋" w:eastAsia="仿宋" w:cs="仿宋"/>
          <w:color w:val="auto"/>
          <w:spacing w:val="-11"/>
          <w:kern w:val="0"/>
          <w:sz w:val="32"/>
          <w:szCs w:val="32"/>
          <w:lang w:val="en-US" w:eastAsia="zh-CN"/>
        </w:rPr>
        <w:t>14000</w:t>
      </w:r>
      <w:r>
        <w:rPr>
          <w:rFonts w:hint="eastAsia" w:ascii="仿宋" w:hAnsi="仿宋" w:eastAsia="仿宋" w:cs="仿宋"/>
          <w:color w:val="auto"/>
          <w:spacing w:val="-11"/>
          <w:kern w:val="0"/>
          <w:sz w:val="32"/>
          <w:szCs w:val="32"/>
        </w:rPr>
        <w:t>㎡），</w:t>
      </w:r>
      <w:r>
        <w:rPr>
          <w:rFonts w:hint="eastAsia" w:ascii="仿宋" w:hAnsi="仿宋" w:eastAsia="仿宋" w:cs="仿宋"/>
          <w:color w:val="auto"/>
          <w:spacing w:val="-6"/>
          <w:kern w:val="0"/>
          <w:sz w:val="32"/>
          <w:szCs w:val="32"/>
        </w:rPr>
        <w:t>建筑幕墙面积应大于立面外围护结构面积的60%。其中幕墙设计：未申报建筑幕墙类的工程项目不得单独申报幕墙设计；建筑门窗工程</w:t>
      </w:r>
      <w:r>
        <w:rPr>
          <w:rFonts w:hint="eastAsia" w:ascii="仿宋" w:hAnsi="仿宋" w:eastAsia="仿宋" w:cs="仿宋"/>
          <w:color w:val="auto"/>
          <w:spacing w:val="-17"/>
          <w:kern w:val="0"/>
          <w:sz w:val="32"/>
          <w:szCs w:val="32"/>
        </w:rPr>
        <w:t>（不含并列承建）：工程合同金额或结算金额不低于</w:t>
      </w:r>
      <w:r>
        <w:rPr>
          <w:rFonts w:hint="eastAsia" w:ascii="仿宋" w:hAnsi="仿宋" w:eastAsia="仿宋" w:cs="仿宋"/>
          <w:color w:val="auto"/>
          <w:spacing w:val="-17"/>
          <w:kern w:val="0"/>
          <w:sz w:val="32"/>
          <w:szCs w:val="32"/>
          <w:lang w:val="en-US" w:eastAsia="zh-CN"/>
        </w:rPr>
        <w:t>350</w:t>
      </w:r>
      <w:r>
        <w:rPr>
          <w:rFonts w:hint="eastAsia" w:ascii="仿宋" w:hAnsi="仿宋" w:eastAsia="仿宋" w:cs="仿宋"/>
          <w:color w:val="auto"/>
          <w:spacing w:val="-17"/>
          <w:kern w:val="0"/>
          <w:sz w:val="32"/>
          <w:szCs w:val="32"/>
        </w:rPr>
        <w:t>万元人民币（不含设备购置和安装费用）且</w:t>
      </w:r>
      <w:r>
        <w:rPr>
          <w:rFonts w:hint="eastAsia" w:ascii="仿宋" w:hAnsi="仿宋" w:eastAsia="仿宋" w:cs="仿宋"/>
          <w:color w:val="auto"/>
          <w:spacing w:val="-6"/>
          <w:kern w:val="0"/>
          <w:sz w:val="32"/>
          <w:szCs w:val="32"/>
        </w:rPr>
        <w:t>面积不低于</w:t>
      </w:r>
      <w:r>
        <w:rPr>
          <w:rFonts w:hint="eastAsia" w:ascii="仿宋" w:hAnsi="仿宋" w:eastAsia="仿宋" w:cs="仿宋"/>
          <w:color w:val="auto"/>
          <w:spacing w:val="-6"/>
          <w:kern w:val="0"/>
          <w:sz w:val="32"/>
          <w:szCs w:val="32"/>
          <w:lang w:val="en-US" w:eastAsia="zh-CN"/>
        </w:rPr>
        <w:t>4200</w:t>
      </w:r>
      <w:r>
        <w:rPr>
          <w:rFonts w:hint="eastAsia" w:ascii="仿宋" w:hAnsi="仿宋" w:eastAsia="仿宋" w:cs="仿宋"/>
          <w:color w:val="auto"/>
          <w:spacing w:val="-6"/>
          <w:kern w:val="0"/>
          <w:sz w:val="32"/>
          <w:szCs w:val="32"/>
        </w:rPr>
        <w:t>㎡，且仅限铝合金类门窗可申报。</w:t>
      </w:r>
    </w:p>
    <w:p w14:paraId="080DE306">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3.住宅类（不含并列承建）：工程合同金额或结算金额不低于</w:t>
      </w:r>
      <w:r>
        <w:rPr>
          <w:rFonts w:hint="eastAsia" w:ascii="仿宋" w:hAnsi="仿宋" w:eastAsia="仿宋" w:cs="仿宋"/>
          <w:color w:val="auto"/>
          <w:spacing w:val="-6"/>
          <w:kern w:val="0"/>
          <w:sz w:val="32"/>
          <w:szCs w:val="32"/>
          <w:lang w:val="en-US" w:eastAsia="zh-CN"/>
        </w:rPr>
        <w:t>700</w:t>
      </w:r>
      <w:r>
        <w:rPr>
          <w:rFonts w:hint="eastAsia" w:ascii="仿宋" w:hAnsi="仿宋" w:eastAsia="仿宋" w:cs="仿宋"/>
          <w:color w:val="auto"/>
          <w:spacing w:val="-6"/>
          <w:kern w:val="0"/>
          <w:sz w:val="32"/>
          <w:szCs w:val="32"/>
        </w:rPr>
        <w:t>万元人民币且面积不低于</w:t>
      </w:r>
      <w:r>
        <w:rPr>
          <w:rFonts w:hint="eastAsia" w:ascii="仿宋" w:hAnsi="仿宋" w:eastAsia="仿宋" w:cs="仿宋"/>
          <w:color w:val="auto"/>
          <w:spacing w:val="-6"/>
          <w:kern w:val="0"/>
          <w:sz w:val="32"/>
          <w:szCs w:val="32"/>
          <w:lang w:val="en-US" w:eastAsia="zh-CN"/>
        </w:rPr>
        <w:t>1400</w:t>
      </w:r>
      <w:r>
        <w:rPr>
          <w:rFonts w:hint="eastAsia" w:ascii="仿宋" w:hAnsi="仿宋" w:eastAsia="仿宋" w:cs="仿宋"/>
          <w:color w:val="auto"/>
          <w:spacing w:val="-6"/>
          <w:kern w:val="0"/>
          <w:sz w:val="32"/>
          <w:szCs w:val="32"/>
        </w:rPr>
        <w:t>㎡。</w:t>
      </w:r>
    </w:p>
    <w:p w14:paraId="2C3ABDB2">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第五条  申报的建筑装饰工程必须通过竣工验收并使用</w:t>
      </w:r>
      <w:r>
        <w:rPr>
          <w:rFonts w:hint="eastAsia" w:ascii="仿宋" w:hAnsi="仿宋" w:eastAsia="仿宋" w:cs="仿宋"/>
          <w:color w:val="auto"/>
          <w:spacing w:val="-6"/>
          <w:kern w:val="0"/>
          <w:sz w:val="32"/>
          <w:szCs w:val="32"/>
          <w:lang w:eastAsia="zh-CN"/>
        </w:rPr>
        <w:t>半</w:t>
      </w:r>
      <w:r>
        <w:rPr>
          <w:rFonts w:hint="eastAsia" w:ascii="仿宋" w:hAnsi="仿宋" w:eastAsia="仿宋" w:cs="仿宋"/>
          <w:color w:val="auto"/>
          <w:spacing w:val="-6"/>
          <w:kern w:val="0"/>
          <w:sz w:val="32"/>
          <w:szCs w:val="32"/>
        </w:rPr>
        <w:t>年以上，且已通过消防验收和环保检测并达到节能要求，无工程施工质量问题和事故隐患。</w:t>
      </w:r>
    </w:p>
    <w:p w14:paraId="38602C14">
      <w:pPr>
        <w:ind w:firstLine="616" w:firstLineChars="200"/>
        <w:rPr>
          <w:rFonts w:hint="eastAsia" w:ascii="仿宋" w:hAnsi="仿宋" w:eastAsia="仿宋" w:cs="仿宋"/>
          <w:color w:val="auto"/>
          <w:kern w:val="0"/>
          <w:sz w:val="32"/>
          <w:szCs w:val="32"/>
        </w:rPr>
      </w:pPr>
      <w:r>
        <w:rPr>
          <w:rFonts w:hint="eastAsia" w:ascii="仿宋" w:hAnsi="仿宋" w:eastAsia="仿宋" w:cs="仿宋"/>
          <w:color w:val="auto"/>
          <w:spacing w:val="-6"/>
          <w:kern w:val="0"/>
          <w:sz w:val="32"/>
          <w:szCs w:val="32"/>
        </w:rPr>
        <w:t xml:space="preserve">第六条  </w:t>
      </w:r>
      <w:r>
        <w:rPr>
          <w:rFonts w:hint="eastAsia" w:ascii="仿宋" w:hAnsi="仿宋" w:eastAsia="仿宋" w:cs="仿宋"/>
          <w:color w:val="auto"/>
          <w:kern w:val="0"/>
          <w:sz w:val="32"/>
          <w:szCs w:val="32"/>
        </w:rPr>
        <w:t>申报的建筑装饰工程所使用的各种材料应符合国家相关规定，并符合国家室内外环境控制指标。申报工程应根据国家标准进行室内环境污染检测。</w:t>
      </w:r>
    </w:p>
    <w:p w14:paraId="51ABBCF6">
      <w:pPr>
        <w:ind w:right="-168" w:rightChars="-80" w:firstLine="640" w:firstLineChars="200"/>
        <w:rPr>
          <w:rFonts w:hint="eastAsia" w:ascii="仿宋" w:hAnsi="仿宋" w:eastAsia="仿宋" w:cs="仿宋"/>
          <w:color w:val="auto"/>
          <w:spacing w:val="-11"/>
          <w:kern w:val="0"/>
          <w:sz w:val="32"/>
          <w:szCs w:val="32"/>
        </w:rPr>
      </w:pPr>
      <w:r>
        <w:rPr>
          <w:rFonts w:hint="eastAsia" w:ascii="仿宋" w:hAnsi="仿宋" w:eastAsia="仿宋" w:cs="仿宋"/>
          <w:color w:val="auto"/>
          <w:kern w:val="0"/>
          <w:sz w:val="32"/>
          <w:szCs w:val="32"/>
        </w:rPr>
        <w:t xml:space="preserve">第七条  </w:t>
      </w:r>
      <w:r>
        <w:rPr>
          <w:rFonts w:hint="eastAsia" w:ascii="仿宋" w:hAnsi="仿宋" w:eastAsia="仿宋" w:cs="仿宋"/>
          <w:color w:val="auto"/>
          <w:spacing w:val="-11"/>
          <w:kern w:val="0"/>
          <w:sz w:val="32"/>
          <w:szCs w:val="32"/>
        </w:rPr>
        <w:t>申报的建筑装饰工程必须符合国家节能减排的相关标准。</w:t>
      </w:r>
    </w:p>
    <w:p w14:paraId="73D39DB4">
      <w:pPr>
        <w:ind w:firstLine="616" w:firstLineChars="200"/>
        <w:rPr>
          <w:rFonts w:hint="eastAsia" w:ascii="仿宋" w:hAnsi="仿宋" w:eastAsia="仿宋" w:cs="仿宋"/>
          <w:color w:val="auto"/>
          <w:kern w:val="0"/>
          <w:sz w:val="32"/>
          <w:szCs w:val="32"/>
        </w:rPr>
      </w:pPr>
      <w:r>
        <w:rPr>
          <w:rFonts w:hint="eastAsia" w:ascii="仿宋" w:hAnsi="仿宋" w:eastAsia="仿宋" w:cs="仿宋"/>
          <w:color w:val="auto"/>
          <w:spacing w:val="-6"/>
          <w:kern w:val="0"/>
          <w:sz w:val="32"/>
          <w:szCs w:val="32"/>
        </w:rPr>
        <w:t xml:space="preserve">第八条  </w:t>
      </w:r>
      <w:r>
        <w:rPr>
          <w:rFonts w:hint="eastAsia" w:ascii="仿宋" w:hAnsi="仿宋" w:eastAsia="仿宋" w:cs="仿宋"/>
          <w:color w:val="auto"/>
          <w:kern w:val="0"/>
          <w:sz w:val="32"/>
          <w:szCs w:val="32"/>
        </w:rPr>
        <w:t>申报单位应具有政府主管部门颁发的相应工程设计、施工的资质证书（无资质要求或已取消资质证书的除外），且与有关单位签订有效的建筑装饰施工合同或项目合同。申报单位应通过质量体系认证，并有相应的部门和人员贯彻落实质量体系。</w:t>
      </w:r>
    </w:p>
    <w:p w14:paraId="5B7F32EE">
      <w:pPr>
        <w:ind w:firstLine="616" w:firstLineChars="200"/>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九</w:t>
      </w:r>
      <w:r>
        <w:rPr>
          <w:rFonts w:hint="eastAsia" w:ascii="仿宋" w:hAnsi="仿宋" w:eastAsia="仿宋" w:cs="仿宋"/>
          <w:color w:val="auto"/>
          <w:spacing w:val="-6"/>
          <w:kern w:val="0"/>
          <w:sz w:val="32"/>
          <w:szCs w:val="32"/>
        </w:rPr>
        <w:t>条  申报单位需为</w:t>
      </w:r>
      <w:r>
        <w:rPr>
          <w:rFonts w:hint="eastAsia" w:ascii="仿宋" w:hAnsi="仿宋" w:eastAsia="仿宋" w:cs="仿宋"/>
          <w:color w:val="auto"/>
          <w:spacing w:val="-6"/>
          <w:kern w:val="0"/>
          <w:sz w:val="32"/>
          <w:szCs w:val="32"/>
          <w:lang w:eastAsia="zh-CN"/>
        </w:rPr>
        <w:t>海南省</w:t>
      </w:r>
      <w:r>
        <w:rPr>
          <w:rFonts w:hint="eastAsia" w:ascii="仿宋" w:hAnsi="仿宋" w:eastAsia="仿宋" w:cs="仿宋"/>
          <w:color w:val="auto"/>
          <w:spacing w:val="-6"/>
          <w:kern w:val="0"/>
          <w:sz w:val="32"/>
          <w:szCs w:val="32"/>
        </w:rPr>
        <w:t>建筑装饰协会会员并按时交纳会费</w:t>
      </w:r>
      <w:r>
        <w:rPr>
          <w:rFonts w:hint="eastAsia" w:ascii="仿宋" w:hAnsi="仿宋" w:eastAsia="仿宋" w:cs="仿宋"/>
          <w:color w:val="auto"/>
          <w:spacing w:val="-6"/>
          <w:kern w:val="0"/>
          <w:sz w:val="32"/>
          <w:szCs w:val="32"/>
          <w:lang w:eastAsia="zh-CN"/>
        </w:rPr>
        <w:t>。</w:t>
      </w:r>
    </w:p>
    <w:p w14:paraId="5D02A822">
      <w:pPr>
        <w:ind w:firstLine="616" w:firstLineChars="200"/>
        <w:rPr>
          <w:rFonts w:hint="eastAsia" w:ascii="仿宋" w:hAnsi="仿宋" w:eastAsia="仿宋" w:cs="仿宋"/>
          <w:color w:val="auto"/>
          <w:spacing w:val="-17"/>
          <w:kern w:val="0"/>
          <w:sz w:val="32"/>
          <w:szCs w:val="32"/>
        </w:rPr>
      </w:pPr>
      <w:r>
        <w:rPr>
          <w:rFonts w:hint="eastAsia" w:ascii="仿宋" w:hAnsi="仿宋" w:eastAsia="仿宋" w:cs="仿宋"/>
          <w:color w:val="auto"/>
          <w:spacing w:val="-6"/>
          <w:kern w:val="0"/>
          <w:sz w:val="32"/>
          <w:szCs w:val="32"/>
        </w:rPr>
        <w:t>第十条  单体工程可以联合申报，承建规模大的一家为主承建单位，其余为并列承建单位</w:t>
      </w:r>
      <w:r>
        <w:rPr>
          <w:rFonts w:hint="eastAsia" w:ascii="仿宋" w:hAnsi="仿宋" w:eastAsia="仿宋" w:cs="仿宋"/>
          <w:color w:val="auto"/>
          <w:spacing w:val="-11"/>
          <w:kern w:val="0"/>
          <w:sz w:val="32"/>
          <w:szCs w:val="32"/>
        </w:rPr>
        <w:t>（无主承建的不得单独申报并列承建）。</w:t>
      </w:r>
      <w:r>
        <w:rPr>
          <w:rFonts w:hint="eastAsia" w:ascii="仿宋" w:hAnsi="仿宋" w:eastAsia="仿宋" w:cs="仿宋"/>
          <w:color w:val="auto"/>
          <w:spacing w:val="-17"/>
          <w:kern w:val="0"/>
          <w:sz w:val="32"/>
          <w:szCs w:val="32"/>
        </w:rPr>
        <w:t>主承建及并列承建单位均需单独填写申报表，单独报送相应的申报资料。</w:t>
      </w:r>
    </w:p>
    <w:p w14:paraId="3C344107">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第十</w:t>
      </w:r>
      <w:r>
        <w:rPr>
          <w:rFonts w:hint="eastAsia" w:ascii="仿宋" w:hAnsi="仿宋" w:eastAsia="仿宋" w:cs="仿宋"/>
          <w:color w:val="auto"/>
          <w:spacing w:val="-6"/>
          <w:kern w:val="0"/>
          <w:sz w:val="32"/>
          <w:szCs w:val="32"/>
          <w:lang w:eastAsia="zh-CN"/>
        </w:rPr>
        <w:t>一</w:t>
      </w:r>
      <w:r>
        <w:rPr>
          <w:rFonts w:hint="eastAsia" w:ascii="仿宋" w:hAnsi="仿宋" w:eastAsia="仿宋" w:cs="仿宋"/>
          <w:color w:val="auto"/>
          <w:spacing w:val="-6"/>
          <w:kern w:val="0"/>
          <w:sz w:val="32"/>
          <w:szCs w:val="32"/>
        </w:rPr>
        <w:t>条  联合体中的单位可以申报，但需联合体其他成员同意并提供相应的书面材料，且在联合体协议中明确装饰（包括但不限于展陈工程、古建文保工程、景观工程、灯光演视工程等）施工单位的名称、工程内容、造价及施工面积。</w:t>
      </w:r>
    </w:p>
    <w:p w14:paraId="18AE6045">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第十</w:t>
      </w:r>
      <w:r>
        <w:rPr>
          <w:rFonts w:hint="eastAsia" w:ascii="仿宋" w:hAnsi="仿宋" w:eastAsia="仿宋" w:cs="仿宋"/>
          <w:color w:val="auto"/>
          <w:spacing w:val="-6"/>
          <w:kern w:val="0"/>
          <w:sz w:val="32"/>
          <w:szCs w:val="32"/>
          <w:lang w:eastAsia="zh-CN"/>
        </w:rPr>
        <w:t>二</w:t>
      </w:r>
      <w:r>
        <w:rPr>
          <w:rFonts w:hint="eastAsia" w:ascii="仿宋" w:hAnsi="仿宋" w:eastAsia="仿宋" w:cs="仿宋"/>
          <w:color w:val="auto"/>
          <w:spacing w:val="-6"/>
          <w:kern w:val="0"/>
          <w:sz w:val="32"/>
          <w:szCs w:val="32"/>
        </w:rPr>
        <w:t>条  总承包项目中的专业分包项目，申报单位可以使用与总承包单位之间的招投标资料及总承包单位的施工许可证、消防验收报告、竣工备案证等作为必要文件。</w:t>
      </w:r>
    </w:p>
    <w:p w14:paraId="0A22687F">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第十</w:t>
      </w:r>
      <w:r>
        <w:rPr>
          <w:rFonts w:hint="eastAsia" w:ascii="仿宋" w:hAnsi="仿宋" w:eastAsia="仿宋" w:cs="仿宋"/>
          <w:color w:val="auto"/>
          <w:spacing w:val="-6"/>
          <w:kern w:val="0"/>
          <w:sz w:val="32"/>
          <w:szCs w:val="32"/>
          <w:lang w:eastAsia="zh-CN"/>
        </w:rPr>
        <w:t>三</w:t>
      </w:r>
      <w:r>
        <w:rPr>
          <w:rFonts w:hint="eastAsia" w:ascii="仿宋" w:hAnsi="仿宋" w:eastAsia="仿宋" w:cs="仿宋"/>
          <w:color w:val="auto"/>
          <w:spacing w:val="-6"/>
          <w:kern w:val="0"/>
          <w:sz w:val="32"/>
          <w:szCs w:val="32"/>
        </w:rPr>
        <w:t>条  总承包项目的消防验收时间在专业分包项目竣工验收之后并且没有明确排除专业分包项目的，总承包的消防验收证明可以适用于专业分包项目。</w:t>
      </w:r>
    </w:p>
    <w:p w14:paraId="7B32AA95">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第十</w:t>
      </w:r>
      <w:r>
        <w:rPr>
          <w:rFonts w:hint="eastAsia" w:ascii="仿宋" w:hAnsi="仿宋" w:eastAsia="仿宋" w:cs="仿宋"/>
          <w:color w:val="auto"/>
          <w:spacing w:val="-6"/>
          <w:kern w:val="0"/>
          <w:sz w:val="32"/>
          <w:szCs w:val="32"/>
          <w:lang w:eastAsia="zh-CN"/>
        </w:rPr>
        <w:t>四</w:t>
      </w:r>
      <w:r>
        <w:rPr>
          <w:rFonts w:hint="eastAsia" w:ascii="仿宋" w:hAnsi="仿宋" w:eastAsia="仿宋" w:cs="仿宋"/>
          <w:color w:val="auto"/>
          <w:spacing w:val="-6"/>
          <w:kern w:val="0"/>
          <w:sz w:val="32"/>
          <w:szCs w:val="32"/>
        </w:rPr>
        <w:t>条  下列建筑装饰工程不列入申报范围：</w:t>
      </w:r>
    </w:p>
    <w:p w14:paraId="533BC748">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1.竣工后无法进行现场检查的工程。</w:t>
      </w:r>
    </w:p>
    <w:p w14:paraId="7A198C32">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lang w:val="en-US" w:eastAsia="zh-CN"/>
        </w:rPr>
        <w:t>2</w:t>
      </w:r>
      <w:r>
        <w:rPr>
          <w:rFonts w:hint="eastAsia" w:ascii="仿宋" w:hAnsi="仿宋" w:eastAsia="仿宋" w:cs="仿宋"/>
          <w:color w:val="auto"/>
          <w:spacing w:val="-6"/>
          <w:kern w:val="0"/>
          <w:sz w:val="32"/>
          <w:szCs w:val="32"/>
        </w:rPr>
        <w:t>.近两年出现过重大安全责任事故的单位施工的工程。</w:t>
      </w:r>
    </w:p>
    <w:p w14:paraId="5CEE618D">
      <w:pPr>
        <w:ind w:right="-313" w:rightChars="-149"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lang w:val="en-US" w:eastAsia="zh-CN"/>
        </w:rPr>
        <w:t>3</w:t>
      </w:r>
      <w:r>
        <w:rPr>
          <w:rFonts w:hint="eastAsia" w:ascii="仿宋" w:hAnsi="仿宋" w:eastAsia="仿宋" w:cs="仿宋"/>
          <w:color w:val="auto"/>
          <w:spacing w:val="-6"/>
          <w:kern w:val="0"/>
          <w:sz w:val="32"/>
          <w:szCs w:val="32"/>
        </w:rPr>
        <w:t>.</w:t>
      </w:r>
      <w:r>
        <w:rPr>
          <w:rFonts w:hint="eastAsia" w:ascii="仿宋" w:hAnsi="仿宋" w:eastAsia="仿宋" w:cs="仿宋"/>
          <w:color w:val="auto"/>
          <w:spacing w:val="-17"/>
          <w:kern w:val="0"/>
          <w:sz w:val="32"/>
          <w:szCs w:val="32"/>
        </w:rPr>
        <w:t>近两年出现过拖欠分包单位工程款和工人劳务费的项目工程。</w:t>
      </w:r>
    </w:p>
    <w:p w14:paraId="5F2AB0BD">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lang w:val="en-US" w:eastAsia="zh-CN"/>
        </w:rPr>
        <w:t>4</w:t>
      </w:r>
      <w:r>
        <w:rPr>
          <w:rFonts w:hint="eastAsia" w:ascii="仿宋" w:hAnsi="仿宋" w:eastAsia="仿宋" w:cs="仿宋"/>
          <w:color w:val="auto"/>
          <w:spacing w:val="-6"/>
          <w:kern w:val="0"/>
          <w:sz w:val="32"/>
          <w:szCs w:val="32"/>
        </w:rPr>
        <w:t>.涉密工程。</w:t>
      </w:r>
    </w:p>
    <w:p w14:paraId="78CF58A5">
      <w:pPr>
        <w:jc w:val="center"/>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第三章  申报程序和申报资料</w:t>
      </w:r>
    </w:p>
    <w:p w14:paraId="26C2A304">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第十</w:t>
      </w:r>
      <w:r>
        <w:rPr>
          <w:rFonts w:hint="eastAsia" w:ascii="仿宋" w:hAnsi="仿宋" w:eastAsia="仿宋" w:cs="仿宋"/>
          <w:color w:val="auto"/>
          <w:spacing w:val="-6"/>
          <w:kern w:val="0"/>
          <w:sz w:val="32"/>
          <w:szCs w:val="32"/>
          <w:lang w:eastAsia="zh-CN"/>
        </w:rPr>
        <w:t>五</w:t>
      </w:r>
      <w:r>
        <w:rPr>
          <w:rFonts w:hint="eastAsia" w:ascii="仿宋" w:hAnsi="仿宋" w:eastAsia="仿宋" w:cs="仿宋"/>
          <w:color w:val="auto"/>
          <w:spacing w:val="-6"/>
          <w:kern w:val="0"/>
          <w:sz w:val="32"/>
          <w:szCs w:val="32"/>
        </w:rPr>
        <w:t xml:space="preserve">条  </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rPr>
        <w:t>的申报程序：</w:t>
      </w:r>
    </w:p>
    <w:p w14:paraId="45B9ACF9">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符合</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rPr>
        <w:t>申报范围和条件的工程或项目，由申报单位统一从网上下载</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rPr>
        <w:t>申报表，并向</w:t>
      </w:r>
      <w:r>
        <w:rPr>
          <w:rFonts w:hint="eastAsia" w:ascii="仿宋" w:hAnsi="仿宋" w:eastAsia="仿宋" w:cs="仿宋"/>
          <w:color w:val="auto"/>
          <w:spacing w:val="-6"/>
          <w:kern w:val="0"/>
          <w:sz w:val="32"/>
          <w:szCs w:val="32"/>
          <w:lang w:eastAsia="zh-CN"/>
        </w:rPr>
        <w:t>海南省建筑装饰协会</w:t>
      </w:r>
      <w:r>
        <w:rPr>
          <w:rFonts w:hint="eastAsia" w:ascii="仿宋" w:hAnsi="仿宋" w:eastAsia="仿宋" w:cs="仿宋"/>
          <w:color w:val="auto"/>
          <w:spacing w:val="-6"/>
          <w:kern w:val="0"/>
          <w:sz w:val="32"/>
          <w:szCs w:val="32"/>
        </w:rPr>
        <w:t>进行申报。</w:t>
      </w:r>
    </w:p>
    <w:p w14:paraId="2ABECB00">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第十</w:t>
      </w:r>
      <w:r>
        <w:rPr>
          <w:rFonts w:hint="eastAsia" w:ascii="仿宋" w:hAnsi="仿宋" w:eastAsia="仿宋" w:cs="仿宋"/>
          <w:color w:val="auto"/>
          <w:spacing w:val="-6"/>
          <w:kern w:val="0"/>
          <w:sz w:val="32"/>
          <w:szCs w:val="32"/>
          <w:lang w:eastAsia="zh-CN"/>
        </w:rPr>
        <w:t>六</w:t>
      </w:r>
      <w:r>
        <w:rPr>
          <w:rFonts w:hint="eastAsia" w:ascii="仿宋" w:hAnsi="仿宋" w:eastAsia="仿宋" w:cs="仿宋"/>
          <w:color w:val="auto"/>
          <w:spacing w:val="-6"/>
          <w:kern w:val="0"/>
          <w:sz w:val="32"/>
          <w:szCs w:val="32"/>
        </w:rPr>
        <w:t xml:space="preserve">条  </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rPr>
        <w:t>的申报资料和要求：</w:t>
      </w:r>
    </w:p>
    <w:p w14:paraId="5FE92DDF">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申报单位提供的资料分为书面申报表、电子文件。</w:t>
      </w:r>
    </w:p>
    <w:p w14:paraId="7B529E3F">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一、书面申报资料(递送)：</w:t>
      </w:r>
    </w:p>
    <w:p w14:paraId="0F4095AF">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1.《</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rPr>
        <w:t>申报表》一份，分为公共建筑装饰类、建筑幕墙类、住宅类。由申报单位根据附件样表及填表说明，用计算机A4幅面双面打印填写，单独成册，申报表中需粘贴一张二寸工程项目经理或设计师的彩色照片，申报表请勿装裱。</w:t>
      </w:r>
    </w:p>
    <w:p w14:paraId="109568CD">
      <w:pPr>
        <w:ind w:firstLine="616" w:firstLineChars="200"/>
        <w:rPr>
          <w:rFonts w:hint="eastAsia" w:ascii="仿宋" w:hAnsi="仿宋" w:eastAsia="仿宋" w:cs="仿宋"/>
          <w:color w:val="auto"/>
          <w:spacing w:val="-11"/>
          <w:kern w:val="0"/>
          <w:sz w:val="32"/>
          <w:szCs w:val="32"/>
        </w:rPr>
      </w:pPr>
      <w:r>
        <w:rPr>
          <w:rFonts w:hint="eastAsia" w:ascii="仿宋" w:hAnsi="仿宋" w:eastAsia="仿宋" w:cs="仿宋"/>
          <w:color w:val="auto"/>
          <w:spacing w:val="-6"/>
          <w:kern w:val="0"/>
          <w:sz w:val="32"/>
          <w:szCs w:val="32"/>
          <w:lang w:val="en-US" w:eastAsia="zh-CN"/>
        </w:rPr>
        <w:t>2</w:t>
      </w:r>
      <w:r>
        <w:rPr>
          <w:rFonts w:hint="eastAsia" w:ascii="仿宋" w:hAnsi="仿宋" w:eastAsia="仿宋" w:cs="仿宋"/>
          <w:color w:val="auto"/>
          <w:spacing w:val="-6"/>
          <w:kern w:val="0"/>
          <w:sz w:val="32"/>
          <w:szCs w:val="32"/>
        </w:rPr>
        <w:t>.建筑幕墙企业申报的资料（包括申报表、申报单位的营业执照、资质证书，安全生产许可证、项目经理注册建造师证</w:t>
      </w:r>
      <w:r>
        <w:rPr>
          <w:rFonts w:hint="eastAsia" w:ascii="仿宋" w:hAnsi="仿宋" w:eastAsia="仿宋" w:cs="仿宋"/>
          <w:color w:val="auto"/>
          <w:spacing w:val="-11"/>
          <w:kern w:val="0"/>
          <w:sz w:val="32"/>
          <w:szCs w:val="32"/>
        </w:rPr>
        <w:t>及安全生产考核证、工程施工合同书、工程施工许可证，幕墙单项工程竣工验收资料、消防验收资料、工程验收合格备案证书，幕墙四性试验报告、后置埋件的现场拉拔试验报告，有关节能合格的证明、建筑幕墙设计师的职称证书、身份证的复印件等）。</w:t>
      </w:r>
    </w:p>
    <w:p w14:paraId="64A2CDF0">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二、电子版申报资料：</w:t>
      </w:r>
    </w:p>
    <w:p w14:paraId="6EA4E489">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申报</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rPr>
        <w:t>（公共建筑装饰类</w:t>
      </w:r>
      <w:r>
        <w:rPr>
          <w:rFonts w:hint="eastAsia" w:ascii="仿宋" w:hAnsi="仿宋" w:eastAsia="仿宋" w:cs="仿宋"/>
          <w:color w:val="auto"/>
          <w:spacing w:val="-6"/>
          <w:kern w:val="0"/>
          <w:sz w:val="32"/>
          <w:szCs w:val="32"/>
          <w:lang w:eastAsia="zh-CN"/>
        </w:rPr>
        <w:t>、</w:t>
      </w:r>
      <w:r>
        <w:rPr>
          <w:rFonts w:hint="eastAsia" w:ascii="仿宋" w:hAnsi="仿宋" w:eastAsia="仿宋" w:cs="仿宋"/>
          <w:color w:val="auto"/>
          <w:spacing w:val="-6"/>
          <w:kern w:val="0"/>
          <w:sz w:val="32"/>
          <w:szCs w:val="32"/>
        </w:rPr>
        <w:t>建筑幕墙类、住宅类）,请将以下三个部分的资料电子文件分五个文件夹做成电子文档,U盘提交</w:t>
      </w:r>
      <w:r>
        <w:rPr>
          <w:rFonts w:hint="eastAsia" w:ascii="仿宋" w:hAnsi="仿宋" w:eastAsia="仿宋" w:cs="仿宋"/>
          <w:color w:val="auto"/>
          <w:spacing w:val="-6"/>
          <w:kern w:val="0"/>
          <w:sz w:val="32"/>
          <w:szCs w:val="32"/>
          <w:lang w:eastAsia="zh-CN"/>
        </w:rPr>
        <w:t>海南省</w:t>
      </w:r>
      <w:r>
        <w:rPr>
          <w:rFonts w:hint="eastAsia" w:ascii="仿宋" w:hAnsi="仿宋" w:eastAsia="仿宋" w:cs="仿宋"/>
          <w:color w:val="auto"/>
          <w:spacing w:val="-6"/>
          <w:kern w:val="0"/>
          <w:sz w:val="32"/>
          <w:szCs w:val="32"/>
        </w:rPr>
        <w:t>建筑装饰协会。</w:t>
      </w:r>
    </w:p>
    <w:p w14:paraId="379BBB7D">
      <w:pPr>
        <w:keepNext w:val="0"/>
        <w:keepLines w:val="0"/>
        <w:pageBreakBefore w:val="0"/>
        <w:widowControl w:val="0"/>
        <w:kinsoku/>
        <w:wordWrap/>
        <w:overflowPunct/>
        <w:topLinePunct w:val="0"/>
        <w:autoSpaceDE/>
        <w:autoSpaceDN/>
        <w:bidi w:val="0"/>
        <w:adjustRightInd/>
        <w:snapToGrid/>
        <w:spacing w:line="540" w:lineRule="exact"/>
        <w:ind w:firstLine="576" w:firstLineChars="200"/>
        <w:textAlignment w:val="auto"/>
        <w:rPr>
          <w:rFonts w:hint="eastAsia" w:ascii="宋体" w:hAnsi="宋体" w:eastAsia="宋体" w:cs="宋体"/>
          <w:color w:val="auto"/>
          <w:spacing w:val="-6"/>
          <w:kern w:val="0"/>
          <w:sz w:val="30"/>
          <w:szCs w:val="30"/>
          <w:lang w:eastAsia="zh-CN"/>
        </w:rPr>
      </w:pPr>
      <w:r>
        <w:rPr>
          <w:rFonts w:hint="eastAsia" w:ascii="宋体" w:hAnsi="宋体" w:eastAsia="宋体" w:cs="宋体"/>
          <w:color w:val="auto"/>
          <w:spacing w:val="-6"/>
          <w:kern w:val="0"/>
          <w:sz w:val="30"/>
          <w:szCs w:val="30"/>
        </w:rPr>
        <w:t>注：每项工程首先需单独建立一个总文件夹，文件名格式为：xx公司名称-xx工程名称；总文件夹打开后下设以下5个文件夹，文件名格式如下：</w:t>
      </w:r>
      <w:r>
        <w:rPr>
          <w:rFonts w:hint="eastAsia" w:ascii="宋体" w:hAnsi="宋体" w:eastAsia="宋体" w:cs="宋体"/>
          <w:color w:val="auto"/>
          <w:spacing w:val="-6"/>
          <w:kern w:val="0"/>
          <w:sz w:val="30"/>
          <w:szCs w:val="30"/>
          <w:lang w:eastAsia="zh-CN"/>
        </w:rPr>
        <w:t>（</w:t>
      </w:r>
      <w:r>
        <w:rPr>
          <w:rFonts w:hint="eastAsia" w:ascii="宋体" w:hAnsi="宋体" w:eastAsia="宋体" w:cs="宋体"/>
          <w:color w:val="auto"/>
          <w:spacing w:val="-6"/>
          <w:kern w:val="0"/>
          <w:sz w:val="30"/>
          <w:szCs w:val="30"/>
          <w:lang w:val="en-US" w:eastAsia="zh-CN"/>
        </w:rPr>
        <w:t>1</w:t>
      </w:r>
      <w:r>
        <w:rPr>
          <w:rFonts w:hint="eastAsia" w:ascii="宋体" w:hAnsi="宋体" w:eastAsia="宋体" w:cs="宋体"/>
          <w:color w:val="auto"/>
          <w:spacing w:val="-6"/>
          <w:kern w:val="0"/>
          <w:sz w:val="30"/>
          <w:szCs w:val="30"/>
          <w:lang w:eastAsia="zh-CN"/>
        </w:rPr>
        <w:t>）</w:t>
      </w:r>
      <w:r>
        <w:rPr>
          <w:rFonts w:hint="eastAsia" w:ascii="宋体" w:hAnsi="宋体" w:eastAsia="宋体" w:cs="宋体"/>
          <w:color w:val="auto"/>
          <w:spacing w:val="-6"/>
          <w:kern w:val="0"/>
          <w:sz w:val="30"/>
          <w:szCs w:val="30"/>
        </w:rPr>
        <w:t>申报表-xx公司名称-xx工程名称；</w:t>
      </w:r>
      <w:r>
        <w:rPr>
          <w:rFonts w:hint="eastAsia" w:ascii="宋体" w:hAnsi="宋体" w:eastAsia="宋体" w:cs="宋体"/>
          <w:color w:val="auto"/>
          <w:spacing w:val="-6"/>
          <w:kern w:val="0"/>
          <w:sz w:val="30"/>
          <w:szCs w:val="30"/>
          <w:lang w:eastAsia="zh-CN"/>
        </w:rPr>
        <w:t>（</w:t>
      </w:r>
      <w:r>
        <w:rPr>
          <w:rFonts w:hint="eastAsia" w:ascii="宋体" w:hAnsi="宋体" w:eastAsia="宋体" w:cs="宋体"/>
          <w:color w:val="auto"/>
          <w:spacing w:val="-6"/>
          <w:kern w:val="0"/>
          <w:sz w:val="30"/>
          <w:szCs w:val="30"/>
          <w:lang w:val="en-US" w:eastAsia="zh-CN"/>
        </w:rPr>
        <w:t>2</w:t>
      </w:r>
      <w:r>
        <w:rPr>
          <w:rFonts w:hint="eastAsia" w:ascii="宋体" w:hAnsi="宋体" w:eastAsia="宋体" w:cs="宋体"/>
          <w:color w:val="auto"/>
          <w:spacing w:val="-6"/>
          <w:kern w:val="0"/>
          <w:sz w:val="30"/>
          <w:szCs w:val="30"/>
          <w:lang w:eastAsia="zh-CN"/>
        </w:rPr>
        <w:t>）</w:t>
      </w:r>
      <w:r>
        <w:rPr>
          <w:rFonts w:hint="eastAsia" w:ascii="宋体" w:hAnsi="宋体" w:eastAsia="宋体" w:cs="宋体"/>
          <w:color w:val="auto"/>
          <w:spacing w:val="-6"/>
          <w:kern w:val="0"/>
          <w:sz w:val="30"/>
          <w:szCs w:val="30"/>
        </w:rPr>
        <w:t>工程图集-xx公司名称-xx工程名称，此文件夹下设工程简介及工程照片；</w:t>
      </w:r>
      <w:r>
        <w:rPr>
          <w:rFonts w:hint="eastAsia" w:ascii="宋体" w:hAnsi="宋体" w:eastAsia="宋体" w:cs="宋体"/>
          <w:color w:val="auto"/>
          <w:spacing w:val="-6"/>
          <w:kern w:val="0"/>
          <w:sz w:val="30"/>
          <w:szCs w:val="30"/>
          <w:lang w:eastAsia="zh-CN"/>
        </w:rPr>
        <w:t>（</w:t>
      </w:r>
      <w:r>
        <w:rPr>
          <w:rFonts w:hint="eastAsia" w:ascii="宋体" w:hAnsi="宋体" w:eastAsia="宋体" w:cs="宋体"/>
          <w:color w:val="auto"/>
          <w:spacing w:val="-6"/>
          <w:kern w:val="0"/>
          <w:sz w:val="30"/>
          <w:szCs w:val="30"/>
          <w:lang w:val="en-US" w:eastAsia="zh-CN"/>
        </w:rPr>
        <w:t>3</w:t>
      </w:r>
      <w:r>
        <w:rPr>
          <w:rFonts w:hint="eastAsia" w:ascii="宋体" w:hAnsi="宋体" w:eastAsia="宋体" w:cs="宋体"/>
          <w:color w:val="auto"/>
          <w:spacing w:val="-6"/>
          <w:kern w:val="0"/>
          <w:sz w:val="30"/>
          <w:szCs w:val="30"/>
          <w:lang w:eastAsia="zh-CN"/>
        </w:rPr>
        <w:t>）</w:t>
      </w:r>
      <w:r>
        <w:rPr>
          <w:rFonts w:hint="eastAsia" w:ascii="宋体" w:hAnsi="宋体" w:eastAsia="宋体" w:cs="宋体"/>
          <w:color w:val="auto"/>
          <w:spacing w:val="-6"/>
          <w:kern w:val="0"/>
          <w:sz w:val="30"/>
          <w:szCs w:val="30"/>
        </w:rPr>
        <w:t>施工组织设计-xx公司名称-xx工程名称；</w:t>
      </w:r>
      <w:r>
        <w:rPr>
          <w:rFonts w:hint="eastAsia" w:ascii="宋体" w:hAnsi="宋体" w:eastAsia="宋体" w:cs="宋体"/>
          <w:color w:val="auto"/>
          <w:spacing w:val="-6"/>
          <w:kern w:val="0"/>
          <w:sz w:val="30"/>
          <w:szCs w:val="30"/>
          <w:lang w:eastAsia="zh-CN"/>
        </w:rPr>
        <w:t>（</w:t>
      </w:r>
      <w:r>
        <w:rPr>
          <w:rFonts w:hint="eastAsia" w:ascii="宋体" w:hAnsi="宋体" w:eastAsia="宋体" w:cs="宋体"/>
          <w:color w:val="auto"/>
          <w:spacing w:val="-6"/>
          <w:kern w:val="0"/>
          <w:sz w:val="30"/>
          <w:szCs w:val="30"/>
          <w:lang w:val="en-US" w:eastAsia="zh-CN"/>
        </w:rPr>
        <w:t>4</w:t>
      </w:r>
      <w:r>
        <w:rPr>
          <w:rFonts w:hint="eastAsia" w:ascii="宋体" w:hAnsi="宋体" w:eastAsia="宋体" w:cs="宋体"/>
          <w:color w:val="auto"/>
          <w:spacing w:val="-6"/>
          <w:kern w:val="0"/>
          <w:sz w:val="30"/>
          <w:szCs w:val="30"/>
          <w:lang w:eastAsia="zh-CN"/>
        </w:rPr>
        <w:t>）</w:t>
      </w:r>
      <w:r>
        <w:rPr>
          <w:rFonts w:hint="eastAsia" w:ascii="宋体" w:hAnsi="宋体" w:eastAsia="宋体" w:cs="宋体"/>
          <w:color w:val="auto"/>
          <w:spacing w:val="-6"/>
          <w:kern w:val="0"/>
          <w:sz w:val="30"/>
          <w:szCs w:val="30"/>
        </w:rPr>
        <w:t>竣工图-xx公司名称-xx工程名称；</w:t>
      </w:r>
      <w:r>
        <w:rPr>
          <w:rFonts w:hint="eastAsia" w:ascii="宋体" w:hAnsi="宋体" w:eastAsia="宋体" w:cs="宋体"/>
          <w:color w:val="auto"/>
          <w:spacing w:val="-6"/>
          <w:kern w:val="0"/>
          <w:sz w:val="30"/>
          <w:szCs w:val="30"/>
          <w:lang w:eastAsia="zh-CN"/>
        </w:rPr>
        <w:t>（</w:t>
      </w:r>
      <w:r>
        <w:rPr>
          <w:rFonts w:hint="eastAsia" w:ascii="宋体" w:hAnsi="宋体" w:eastAsia="宋体" w:cs="宋体"/>
          <w:color w:val="auto"/>
          <w:spacing w:val="-6"/>
          <w:kern w:val="0"/>
          <w:sz w:val="30"/>
          <w:szCs w:val="30"/>
          <w:lang w:val="en-US" w:eastAsia="zh-CN"/>
        </w:rPr>
        <w:t>5</w:t>
      </w:r>
      <w:r>
        <w:rPr>
          <w:rFonts w:hint="eastAsia" w:ascii="宋体" w:hAnsi="宋体" w:eastAsia="宋体" w:cs="宋体"/>
          <w:color w:val="auto"/>
          <w:spacing w:val="-6"/>
          <w:kern w:val="0"/>
          <w:sz w:val="30"/>
          <w:szCs w:val="30"/>
          <w:lang w:eastAsia="zh-CN"/>
        </w:rPr>
        <w:t>）</w:t>
      </w:r>
      <w:r>
        <w:rPr>
          <w:rFonts w:hint="eastAsia" w:ascii="宋体" w:hAnsi="宋体" w:eastAsia="宋体" w:cs="宋体"/>
          <w:color w:val="auto"/>
          <w:spacing w:val="-6"/>
          <w:kern w:val="0"/>
          <w:sz w:val="30"/>
          <w:szCs w:val="30"/>
        </w:rPr>
        <w:t>PPT汇报文件-xx公司名称-xx工程名称。</w:t>
      </w:r>
    </w:p>
    <w:p w14:paraId="3C35C1A4">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1、申报表（电子版不需公章）：</w:t>
      </w:r>
    </w:p>
    <w:p w14:paraId="4CA2EF94">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2、申报工程图集需提交资料内容：</w:t>
      </w:r>
    </w:p>
    <w:p w14:paraId="351A30A1">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（1）文字资料部分：</w:t>
      </w:r>
    </w:p>
    <w:p w14:paraId="0236507E">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工程名称:            承建单位:           承建范围:</w:t>
      </w:r>
    </w:p>
    <w:p w14:paraId="13D781AA">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工程简介：申报项目的简介，80-150字。</w:t>
      </w:r>
    </w:p>
    <w:p w14:paraId="55015D7E">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（2）照片（电子版）：</w:t>
      </w:r>
    </w:p>
    <w:p w14:paraId="4A27ECFD">
      <w:pPr>
        <w:ind w:firstLine="616" w:firstLineChars="200"/>
        <w:rPr>
          <w:rFonts w:hint="eastAsia" w:ascii="仿宋" w:hAnsi="仿宋" w:eastAsia="仿宋" w:cs="仿宋"/>
          <w:color w:val="auto"/>
          <w:spacing w:val="-11"/>
          <w:kern w:val="0"/>
          <w:sz w:val="32"/>
          <w:szCs w:val="32"/>
        </w:rPr>
      </w:pPr>
      <w:r>
        <w:rPr>
          <w:rFonts w:hint="eastAsia" w:ascii="仿宋" w:hAnsi="仿宋" w:eastAsia="仿宋" w:cs="仿宋"/>
          <w:color w:val="auto"/>
          <w:spacing w:val="-6"/>
          <w:kern w:val="0"/>
          <w:sz w:val="32"/>
          <w:szCs w:val="32"/>
        </w:rPr>
        <w:t>a、</w:t>
      </w:r>
      <w:r>
        <w:rPr>
          <w:rFonts w:hint="eastAsia" w:ascii="仿宋" w:hAnsi="仿宋" w:eastAsia="仿宋" w:cs="仿宋"/>
          <w:color w:val="auto"/>
          <w:spacing w:val="-11"/>
          <w:kern w:val="0"/>
          <w:sz w:val="32"/>
          <w:szCs w:val="32"/>
          <w:lang w:eastAsia="zh-CN"/>
        </w:rPr>
        <w:t>工程</w:t>
      </w:r>
      <w:r>
        <w:rPr>
          <w:rFonts w:hint="eastAsia" w:ascii="仿宋" w:hAnsi="仿宋" w:eastAsia="仿宋" w:cs="仿宋"/>
          <w:color w:val="auto"/>
          <w:spacing w:val="-11"/>
          <w:kern w:val="0"/>
          <w:sz w:val="32"/>
          <w:szCs w:val="32"/>
        </w:rPr>
        <w:t>类别统一需要提供的照片：4-8张备选的工程项目照片，如无实景照片的可提供工程效果图，照片或者效果图要能反映装修特色。照片本身要求清晰、光线明暗合适、色彩饱和、像素要求500万以上。</w:t>
      </w:r>
    </w:p>
    <w:p w14:paraId="024450E3">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b、</w:t>
      </w:r>
      <w:r>
        <w:rPr>
          <w:rFonts w:hint="eastAsia" w:ascii="仿宋" w:hAnsi="仿宋" w:eastAsia="仿宋" w:cs="仿宋"/>
          <w:color w:val="auto"/>
          <w:spacing w:val="-6"/>
          <w:kern w:val="0"/>
          <w:sz w:val="32"/>
          <w:szCs w:val="32"/>
          <w:lang w:eastAsia="zh-CN"/>
        </w:rPr>
        <w:t>工程</w:t>
      </w:r>
      <w:r>
        <w:rPr>
          <w:rFonts w:hint="eastAsia" w:ascii="仿宋" w:hAnsi="仿宋" w:eastAsia="仿宋" w:cs="仿宋"/>
          <w:color w:val="auto"/>
          <w:spacing w:val="-6"/>
          <w:kern w:val="0"/>
          <w:sz w:val="32"/>
          <w:szCs w:val="32"/>
        </w:rPr>
        <w:t>类别特殊需要提供的照片：</w:t>
      </w:r>
    </w:p>
    <w:p w14:paraId="787AFDB9">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建筑幕墙有金属屋面工程时需要提供近期（三个月）的现场照片，内容包括：采光顶与金属屋面的局部俯拍照片、天沟、落水口、檐口、直立锁边板的搭接处照片、金属板可伸缩端的节点照片。</w:t>
      </w:r>
    </w:p>
    <w:p w14:paraId="33B71710">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城市更新工程需提供5-10组前后对比的工程实景照片（像素1000万以上），包括项目全景、建筑外观正立面、侧立面，室内（如涉及）等，照片要能反映装饰装修特色。</w:t>
      </w:r>
    </w:p>
    <w:p w14:paraId="62F1BBC3">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（3）幕墙计算书；</w:t>
      </w:r>
    </w:p>
    <w:p w14:paraId="46B353E1">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（4）竣工图纸；</w:t>
      </w:r>
    </w:p>
    <w:p w14:paraId="2B84DFDC">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（5）其它工程信息：</w:t>
      </w:r>
    </w:p>
    <w:p w14:paraId="1096F8F7">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①工程的施工组织设计文件（word 文本）</w:t>
      </w:r>
    </w:p>
    <w:p w14:paraId="3E112E5F">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②工程主要部位的竣工平面图，立面图和节点图及深化设计和修改证明文件（2-5张）。</w:t>
      </w:r>
    </w:p>
    <w:p w14:paraId="5860DEB4">
      <w:pPr>
        <w:ind w:firstLine="616" w:firstLineChars="200"/>
        <w:rPr>
          <w:rFonts w:hint="eastAsia" w:ascii="仿宋" w:hAnsi="仿宋" w:eastAsia="仿宋" w:cs="仿宋"/>
          <w:color w:val="auto"/>
          <w:spacing w:val="-11"/>
          <w:kern w:val="0"/>
          <w:sz w:val="32"/>
          <w:szCs w:val="32"/>
        </w:rPr>
      </w:pPr>
      <w:r>
        <w:rPr>
          <w:rFonts w:hint="eastAsia" w:ascii="仿宋" w:hAnsi="仿宋" w:eastAsia="仿宋" w:cs="仿宋"/>
          <w:color w:val="auto"/>
          <w:spacing w:val="-6"/>
          <w:kern w:val="0"/>
          <w:sz w:val="32"/>
          <w:szCs w:val="32"/>
        </w:rPr>
        <w:t>③工程PPT文件（用于工程复查时受检单位向专家组介绍所申报项目）。内容应包括：</w:t>
      </w:r>
      <w:r>
        <w:rPr>
          <w:rFonts w:hint="eastAsia" w:ascii="仿宋" w:hAnsi="仿宋" w:eastAsia="仿宋" w:cs="仿宋"/>
          <w:color w:val="auto"/>
          <w:spacing w:val="-11"/>
          <w:kern w:val="0"/>
          <w:sz w:val="32"/>
          <w:szCs w:val="32"/>
        </w:rPr>
        <w:t>工程概况、必备资料图片、施工范围、申报范围工程竣工后的各主要功能部位，工程施工中的结构状况、卫生间防水、装配施工、管线敷设等过程隐蔽施工图片、室内装修的质量水平介绍，以及能反映主要施工方法和体现新技术、新工艺、新材料、新设备的措施等方面的创新点和推广点。</w:t>
      </w:r>
    </w:p>
    <w:p w14:paraId="158CEA2D">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十七</w:t>
      </w:r>
      <w:r>
        <w:rPr>
          <w:rFonts w:hint="eastAsia" w:ascii="仿宋" w:hAnsi="仿宋" w:eastAsia="仿宋" w:cs="仿宋"/>
          <w:color w:val="auto"/>
          <w:spacing w:val="-6"/>
          <w:kern w:val="0"/>
          <w:sz w:val="32"/>
          <w:szCs w:val="32"/>
        </w:rPr>
        <w:t>条 请各申报单位将原件自行留底，以备工程复查时查验。申报单位提供的所有资料应合法合规，若出现违法违规资料，由申报单位负全部责任。</w:t>
      </w:r>
    </w:p>
    <w:p w14:paraId="6273B365">
      <w:pPr>
        <w:ind w:firstLine="616" w:firstLineChars="200"/>
        <w:jc w:val="center"/>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第四章  评审专家</w:t>
      </w:r>
    </w:p>
    <w:p w14:paraId="6F9CAD9C">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十八</w:t>
      </w:r>
      <w:r>
        <w:rPr>
          <w:rFonts w:hint="eastAsia" w:ascii="仿宋" w:hAnsi="仿宋" w:eastAsia="仿宋" w:cs="仿宋"/>
          <w:color w:val="auto"/>
          <w:spacing w:val="-6"/>
          <w:kern w:val="0"/>
          <w:sz w:val="32"/>
          <w:szCs w:val="32"/>
        </w:rPr>
        <w:t>条  评审专家</w:t>
      </w:r>
      <w:r>
        <w:rPr>
          <w:rFonts w:hint="eastAsia" w:ascii="仿宋" w:hAnsi="仿宋" w:eastAsia="仿宋" w:cs="仿宋"/>
          <w:color w:val="auto"/>
          <w:spacing w:val="-6"/>
          <w:kern w:val="0"/>
          <w:sz w:val="32"/>
          <w:szCs w:val="32"/>
          <w:lang w:eastAsia="zh-CN"/>
        </w:rPr>
        <w:t>从海南省建筑装饰协会专家库推选</w:t>
      </w:r>
      <w:r>
        <w:rPr>
          <w:rFonts w:hint="eastAsia" w:ascii="仿宋" w:hAnsi="仿宋" w:eastAsia="仿宋" w:cs="仿宋"/>
          <w:color w:val="auto"/>
          <w:spacing w:val="-6"/>
          <w:kern w:val="0"/>
          <w:sz w:val="32"/>
          <w:szCs w:val="32"/>
        </w:rPr>
        <w:t>，专家组成员定期调换。</w:t>
      </w:r>
    </w:p>
    <w:p w14:paraId="4D6AB0A7">
      <w:pPr>
        <w:ind w:firstLine="616" w:firstLineChars="200"/>
        <w:rPr>
          <w:rFonts w:hint="eastAsia" w:ascii="仿宋" w:hAnsi="仿宋" w:eastAsia="仿宋" w:cs="仿宋"/>
          <w:color w:val="auto"/>
          <w:spacing w:val="-11"/>
          <w:kern w:val="0"/>
          <w:sz w:val="32"/>
          <w:szCs w:val="32"/>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十九</w:t>
      </w:r>
      <w:r>
        <w:rPr>
          <w:rFonts w:hint="eastAsia" w:ascii="仿宋" w:hAnsi="仿宋" w:eastAsia="仿宋" w:cs="仿宋"/>
          <w:color w:val="auto"/>
          <w:spacing w:val="-6"/>
          <w:kern w:val="0"/>
          <w:sz w:val="32"/>
          <w:szCs w:val="32"/>
        </w:rPr>
        <w:t>条  评审专家要求</w:t>
      </w:r>
      <w:r>
        <w:rPr>
          <w:rFonts w:hint="eastAsia" w:ascii="仿宋" w:hAnsi="仿宋" w:eastAsia="仿宋" w:cs="仿宋"/>
          <w:color w:val="auto"/>
          <w:spacing w:val="-11"/>
          <w:kern w:val="0"/>
          <w:sz w:val="32"/>
          <w:szCs w:val="32"/>
        </w:rPr>
        <w:t>：作风正派、遵纪守法、责任心强、公正廉洁、热心行业工作；专业对口，具有中级及以上技术职称，在本专业范围内具备领先的技术水平，具有坚实的专业基础知识，有十年以上丰富的工程实践经验的工程施工、管理及专业设计方面的专家。</w:t>
      </w:r>
    </w:p>
    <w:p w14:paraId="40815DFF">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第二十条  评审专家需对评审项目进行现场讲评并结合</w:t>
      </w:r>
      <w:r>
        <w:rPr>
          <w:rFonts w:hint="eastAsia" w:ascii="仿宋" w:hAnsi="仿宋" w:eastAsia="仿宋" w:cs="仿宋"/>
          <w:color w:val="auto"/>
          <w:spacing w:val="-6"/>
          <w:kern w:val="0"/>
          <w:sz w:val="32"/>
          <w:szCs w:val="32"/>
          <w:lang w:val="en-US" w:eastAsia="zh-CN"/>
        </w:rPr>
        <w:t>成果评价</w:t>
      </w:r>
      <w:r>
        <w:rPr>
          <w:rFonts w:hint="eastAsia" w:ascii="仿宋" w:hAnsi="仿宋" w:eastAsia="仿宋" w:cs="仿宋"/>
          <w:color w:val="auto"/>
          <w:spacing w:val="-6"/>
          <w:kern w:val="0"/>
          <w:sz w:val="32"/>
          <w:szCs w:val="32"/>
        </w:rPr>
        <w:t>给予相关技术指导与咨询服务。</w:t>
      </w:r>
    </w:p>
    <w:p w14:paraId="5CA8226C">
      <w:pPr>
        <w:pStyle w:val="2"/>
        <w:jc w:val="center"/>
        <w:rPr>
          <w:rFonts w:hint="eastAsia" w:ascii="仿宋" w:hAnsi="仿宋" w:eastAsia="仿宋" w:cs="仿宋"/>
          <w:color w:val="auto"/>
          <w:sz w:val="32"/>
          <w:szCs w:val="32"/>
        </w:rPr>
      </w:pPr>
      <w:r>
        <w:rPr>
          <w:rFonts w:hint="eastAsia" w:ascii="仿宋" w:hAnsi="仿宋" w:eastAsia="仿宋" w:cs="仿宋"/>
          <w:b w:val="0"/>
          <w:bCs w:val="0"/>
          <w:color w:val="auto"/>
          <w:sz w:val="32"/>
          <w:szCs w:val="32"/>
          <w:lang w:eastAsia="zh-CN"/>
        </w:rPr>
        <w:t>第五章</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FF0000"/>
          <w:sz w:val="32"/>
          <w:szCs w:val="32"/>
        </w:rPr>
        <w:t>评</w:t>
      </w:r>
      <w:r>
        <w:rPr>
          <w:rFonts w:hint="eastAsia" w:ascii="仿宋" w:hAnsi="仿宋" w:eastAsia="仿宋" w:cs="仿宋"/>
          <w:b w:val="0"/>
          <w:bCs w:val="0"/>
          <w:color w:val="FF0000"/>
          <w:sz w:val="32"/>
          <w:szCs w:val="32"/>
          <w:lang w:val="en-US" w:eastAsia="zh-CN"/>
        </w:rPr>
        <w:t>价</w:t>
      </w:r>
      <w:r>
        <w:rPr>
          <w:rFonts w:hint="eastAsia" w:ascii="仿宋" w:hAnsi="仿宋" w:eastAsia="仿宋" w:cs="仿宋"/>
          <w:b w:val="0"/>
          <w:bCs w:val="0"/>
          <w:color w:val="auto"/>
          <w:sz w:val="32"/>
          <w:szCs w:val="32"/>
        </w:rPr>
        <w:t>程序</w:t>
      </w:r>
    </w:p>
    <w:p w14:paraId="2BAF4ABC">
      <w:pPr>
        <w:keepNext w:val="0"/>
        <w:keepLines w:val="0"/>
        <w:widowControl/>
        <w:suppressLineNumbers w:val="0"/>
        <w:ind w:firstLine="616" w:firstLineChars="200"/>
        <w:jc w:val="left"/>
        <w:rPr>
          <w:rFonts w:hint="eastAsia" w:ascii="仿宋" w:hAnsi="仿宋" w:eastAsia="仿宋" w:cs="仿宋"/>
          <w:color w:val="auto"/>
          <w:sz w:val="32"/>
          <w:szCs w:val="32"/>
        </w:rPr>
      </w:pPr>
      <w:r>
        <w:rPr>
          <w:rFonts w:hint="eastAsia" w:ascii="仿宋" w:hAnsi="仿宋" w:eastAsia="仿宋" w:cs="仿宋"/>
          <w:color w:val="auto"/>
          <w:spacing w:val="-6"/>
          <w:kern w:val="0"/>
          <w:sz w:val="32"/>
          <w:szCs w:val="32"/>
        </w:rPr>
        <w:t>第二十</w:t>
      </w:r>
      <w:r>
        <w:rPr>
          <w:rFonts w:hint="eastAsia" w:ascii="仿宋" w:hAnsi="仿宋" w:eastAsia="仿宋" w:cs="仿宋"/>
          <w:color w:val="auto"/>
          <w:spacing w:val="-6"/>
          <w:kern w:val="0"/>
          <w:sz w:val="32"/>
          <w:szCs w:val="32"/>
          <w:lang w:eastAsia="zh-CN"/>
        </w:rPr>
        <w:t>一</w:t>
      </w:r>
      <w:r>
        <w:rPr>
          <w:rFonts w:hint="eastAsia" w:ascii="仿宋" w:hAnsi="仿宋" w:eastAsia="仿宋" w:cs="仿宋"/>
          <w:color w:val="auto"/>
          <w:spacing w:val="-6"/>
          <w:kern w:val="0"/>
          <w:sz w:val="32"/>
          <w:szCs w:val="32"/>
        </w:rPr>
        <w:t>条</w:t>
      </w: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b/>
          <w:bCs/>
          <w:color w:val="auto"/>
          <w:kern w:val="0"/>
          <w:sz w:val="32"/>
          <w:szCs w:val="32"/>
          <w:lang w:val="en-US" w:eastAsia="zh-CN" w:bidi="ar"/>
        </w:rPr>
        <w:t>初审</w:t>
      </w:r>
      <w:r>
        <w:rPr>
          <w:rFonts w:hint="eastAsia" w:ascii="仿宋" w:hAnsi="仿宋" w:eastAsia="仿宋" w:cs="仿宋"/>
          <w:b w:val="0"/>
          <w:bCs w:val="0"/>
          <w:color w:val="auto"/>
          <w:kern w:val="0"/>
          <w:sz w:val="32"/>
          <w:szCs w:val="32"/>
          <w:lang w:val="en-US" w:eastAsia="zh-CN" w:bidi="ar"/>
        </w:rPr>
        <w:t>：协会秘书处负责成果评价初审工作的人员对单位申报资料的完整性和规范性进行核实和指导。</w:t>
      </w:r>
    </w:p>
    <w:p w14:paraId="2A60469F">
      <w:pPr>
        <w:keepNext w:val="0"/>
        <w:keepLines w:val="0"/>
        <w:widowControl/>
        <w:suppressLineNumbers w:val="0"/>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第二十</w:t>
      </w:r>
      <w:r>
        <w:rPr>
          <w:rFonts w:hint="eastAsia" w:ascii="仿宋" w:hAnsi="仿宋" w:eastAsia="仿宋" w:cs="仿宋"/>
          <w:color w:val="auto"/>
          <w:spacing w:val="-6"/>
          <w:kern w:val="0"/>
          <w:sz w:val="32"/>
          <w:szCs w:val="32"/>
          <w:lang w:eastAsia="zh-CN"/>
        </w:rPr>
        <w:t>二</w:t>
      </w:r>
      <w:r>
        <w:rPr>
          <w:rFonts w:hint="eastAsia" w:ascii="仿宋" w:hAnsi="仿宋" w:eastAsia="仿宋" w:cs="仿宋"/>
          <w:color w:val="auto"/>
          <w:spacing w:val="-6"/>
          <w:kern w:val="0"/>
          <w:sz w:val="32"/>
          <w:szCs w:val="32"/>
        </w:rPr>
        <w:t>条</w:t>
      </w: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b/>
          <w:bCs/>
          <w:color w:val="auto"/>
          <w:kern w:val="0"/>
          <w:sz w:val="32"/>
          <w:szCs w:val="32"/>
          <w:lang w:val="en-US" w:eastAsia="zh-CN" w:bidi="ar"/>
        </w:rPr>
        <w:t>复查</w:t>
      </w:r>
      <w:r>
        <w:rPr>
          <w:rFonts w:hint="eastAsia" w:ascii="仿宋" w:hAnsi="仿宋" w:eastAsia="仿宋" w:cs="仿宋"/>
          <w:b w:val="0"/>
          <w:bCs w:val="0"/>
          <w:color w:val="auto"/>
          <w:kern w:val="0"/>
          <w:sz w:val="32"/>
          <w:szCs w:val="32"/>
          <w:lang w:val="en-US" w:eastAsia="zh-CN" w:bidi="ar"/>
        </w:rPr>
        <w:t>：初审合格项目，由协会组织专家成员到现场复查。复查要点按照</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b w:val="0"/>
          <w:bCs w:val="0"/>
          <w:color w:val="auto"/>
          <w:kern w:val="0"/>
          <w:sz w:val="32"/>
          <w:szCs w:val="32"/>
          <w:lang w:val="en-US" w:eastAsia="zh-CN" w:bidi="ar"/>
        </w:rPr>
        <w:t>办法（实施细则）的有关规定执行。</w:t>
      </w:r>
      <w:r>
        <w:rPr>
          <w:rFonts w:hint="eastAsia" w:ascii="仿宋" w:hAnsi="仿宋" w:eastAsia="仿宋" w:cs="仿宋"/>
          <w:color w:val="auto"/>
          <w:spacing w:val="-6"/>
          <w:kern w:val="0"/>
          <w:sz w:val="32"/>
          <w:szCs w:val="32"/>
        </w:rPr>
        <w:t>为确保申报工程的质量，工程复查对公司营业执照、资质证书、项目经理身份证、项目经理资质证书、设计师职称证书和身份证、施工合同、结算书、施工日志、竣工图纸、隐蔽工程及各阶段和竣工验收文件、消防验收文件、室内环境污染检测报告、主要材料的检测报告（建筑幕墙类尚需报幕墙计算书和各种试验报告）等原件的合规性进行查验，对工程现场进行检查，并听取业主或使用单位对装饰装修工程的使用意见（具体详见各类别复查细则）。</w:t>
      </w:r>
    </w:p>
    <w:p w14:paraId="667CEB1A">
      <w:pPr>
        <w:keepNext w:val="0"/>
        <w:keepLines w:val="0"/>
        <w:widowControl/>
        <w:suppressLineNumbers w:val="0"/>
        <w:ind w:firstLine="616" w:firstLineChars="200"/>
        <w:jc w:val="left"/>
        <w:rPr>
          <w:rFonts w:hint="eastAsia" w:ascii="仿宋" w:hAnsi="仿宋" w:eastAsia="仿宋" w:cs="仿宋"/>
          <w:color w:val="auto"/>
          <w:sz w:val="32"/>
          <w:szCs w:val="32"/>
        </w:rPr>
      </w:pPr>
      <w:r>
        <w:rPr>
          <w:rFonts w:hint="eastAsia" w:ascii="仿宋" w:hAnsi="仿宋" w:eastAsia="仿宋" w:cs="仿宋"/>
          <w:color w:val="auto"/>
          <w:spacing w:val="-6"/>
          <w:kern w:val="0"/>
          <w:sz w:val="32"/>
          <w:szCs w:val="32"/>
        </w:rPr>
        <w:t>第二十</w:t>
      </w:r>
      <w:r>
        <w:rPr>
          <w:rFonts w:hint="eastAsia" w:ascii="仿宋" w:hAnsi="仿宋" w:eastAsia="仿宋" w:cs="仿宋"/>
          <w:color w:val="auto"/>
          <w:spacing w:val="-6"/>
          <w:kern w:val="0"/>
          <w:sz w:val="32"/>
          <w:szCs w:val="32"/>
          <w:lang w:eastAsia="zh-CN"/>
        </w:rPr>
        <w:t>三</w:t>
      </w:r>
      <w:r>
        <w:rPr>
          <w:rFonts w:hint="eastAsia" w:ascii="仿宋" w:hAnsi="仿宋" w:eastAsia="仿宋" w:cs="仿宋"/>
          <w:color w:val="auto"/>
          <w:spacing w:val="-6"/>
          <w:kern w:val="0"/>
          <w:sz w:val="32"/>
          <w:szCs w:val="32"/>
        </w:rPr>
        <w:t>条</w:t>
      </w: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b/>
          <w:bCs/>
          <w:color w:val="auto"/>
          <w:kern w:val="0"/>
          <w:sz w:val="32"/>
          <w:szCs w:val="32"/>
          <w:lang w:val="en-US" w:eastAsia="zh-CN" w:bidi="ar"/>
        </w:rPr>
        <w:t>综合评审</w:t>
      </w:r>
      <w:r>
        <w:rPr>
          <w:rFonts w:hint="eastAsia" w:ascii="仿宋" w:hAnsi="仿宋" w:eastAsia="仿宋" w:cs="仿宋"/>
          <w:b w:val="0"/>
          <w:bCs w:val="0"/>
          <w:color w:val="auto"/>
          <w:kern w:val="0"/>
          <w:sz w:val="32"/>
          <w:szCs w:val="32"/>
          <w:lang w:val="en-US" w:eastAsia="zh-CN" w:bidi="ar"/>
        </w:rPr>
        <w:t xml:space="preserve">：召开评委会对入围的申报工程项目逐个进行评议，经评委无记名投票，综合专家评审分，按评审表总得分排列名次评出结果。 </w:t>
      </w:r>
    </w:p>
    <w:p w14:paraId="3B8A20A5">
      <w:pPr>
        <w:keepNext w:val="0"/>
        <w:keepLines w:val="0"/>
        <w:widowControl/>
        <w:suppressLineNumbers w:val="0"/>
        <w:ind w:firstLine="616" w:firstLineChars="200"/>
        <w:jc w:val="left"/>
        <w:rPr>
          <w:rFonts w:hint="eastAsia" w:ascii="仿宋" w:hAnsi="仿宋" w:eastAsia="仿宋" w:cs="仿宋"/>
          <w:color w:val="auto"/>
          <w:sz w:val="32"/>
          <w:szCs w:val="32"/>
        </w:rPr>
      </w:pPr>
      <w:r>
        <w:rPr>
          <w:rFonts w:hint="eastAsia" w:ascii="仿宋" w:hAnsi="仿宋" w:eastAsia="仿宋" w:cs="仿宋"/>
          <w:color w:val="auto"/>
          <w:spacing w:val="-6"/>
          <w:kern w:val="0"/>
          <w:sz w:val="32"/>
          <w:szCs w:val="32"/>
        </w:rPr>
        <w:t>第二十</w:t>
      </w:r>
      <w:r>
        <w:rPr>
          <w:rFonts w:hint="eastAsia" w:ascii="仿宋" w:hAnsi="仿宋" w:eastAsia="仿宋" w:cs="仿宋"/>
          <w:color w:val="auto"/>
          <w:spacing w:val="-6"/>
          <w:kern w:val="0"/>
          <w:sz w:val="32"/>
          <w:szCs w:val="32"/>
          <w:lang w:eastAsia="zh-CN"/>
        </w:rPr>
        <w:t>四</w:t>
      </w:r>
      <w:r>
        <w:rPr>
          <w:rFonts w:hint="eastAsia" w:ascii="仿宋" w:hAnsi="仿宋" w:eastAsia="仿宋" w:cs="仿宋"/>
          <w:color w:val="auto"/>
          <w:spacing w:val="-6"/>
          <w:kern w:val="0"/>
          <w:sz w:val="32"/>
          <w:szCs w:val="32"/>
        </w:rPr>
        <w:t>条</w:t>
      </w: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b/>
          <w:bCs/>
          <w:color w:val="auto"/>
          <w:kern w:val="0"/>
          <w:sz w:val="32"/>
          <w:szCs w:val="32"/>
          <w:lang w:val="en-US" w:eastAsia="zh-CN" w:bidi="ar"/>
        </w:rPr>
        <w:t>公示</w:t>
      </w:r>
      <w:r>
        <w:rPr>
          <w:rFonts w:hint="eastAsia" w:ascii="仿宋" w:hAnsi="仿宋" w:eastAsia="仿宋" w:cs="仿宋"/>
          <w:b w:val="0"/>
          <w:bCs w:val="0"/>
          <w:color w:val="auto"/>
          <w:kern w:val="0"/>
          <w:sz w:val="32"/>
          <w:szCs w:val="32"/>
          <w:lang w:val="en-US" w:eastAsia="zh-CN" w:bidi="ar"/>
        </w:rPr>
        <w:t>：获优秀成果项目在海南省建筑装饰协会官网进行公示，公示时间不少于7个工作日。</w:t>
      </w:r>
    </w:p>
    <w:p w14:paraId="4CE789F7">
      <w:pPr>
        <w:ind w:firstLine="616" w:firstLineChars="200"/>
        <w:jc w:val="center"/>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六</w:t>
      </w:r>
      <w:r>
        <w:rPr>
          <w:rFonts w:hint="eastAsia" w:ascii="仿宋" w:hAnsi="仿宋" w:eastAsia="仿宋" w:cs="仿宋"/>
          <w:color w:val="auto"/>
          <w:spacing w:val="-6"/>
          <w:kern w:val="0"/>
          <w:sz w:val="32"/>
          <w:szCs w:val="32"/>
        </w:rPr>
        <w:t>章  奖  励</w:t>
      </w:r>
    </w:p>
    <w:p w14:paraId="5710D770">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第二十</w:t>
      </w:r>
      <w:r>
        <w:rPr>
          <w:rFonts w:hint="eastAsia" w:ascii="仿宋" w:hAnsi="仿宋" w:eastAsia="仿宋" w:cs="仿宋"/>
          <w:color w:val="auto"/>
          <w:spacing w:val="-6"/>
          <w:kern w:val="0"/>
          <w:sz w:val="32"/>
          <w:szCs w:val="32"/>
          <w:lang w:eastAsia="zh-CN"/>
        </w:rPr>
        <w:t>五</w:t>
      </w:r>
      <w:r>
        <w:rPr>
          <w:rFonts w:hint="eastAsia" w:ascii="仿宋" w:hAnsi="仿宋" w:eastAsia="仿宋" w:cs="仿宋"/>
          <w:color w:val="auto"/>
          <w:spacing w:val="-6"/>
          <w:kern w:val="0"/>
          <w:sz w:val="32"/>
          <w:szCs w:val="32"/>
        </w:rPr>
        <w:t xml:space="preserve">条  </w:t>
      </w:r>
      <w:r>
        <w:rPr>
          <w:rFonts w:hint="eastAsia" w:ascii="仿宋" w:hAnsi="仿宋" w:eastAsia="仿宋" w:cs="仿宋"/>
          <w:color w:val="auto"/>
          <w:spacing w:val="-6"/>
          <w:kern w:val="0"/>
          <w:sz w:val="32"/>
          <w:szCs w:val="32"/>
          <w:lang w:eastAsia="zh-CN"/>
        </w:rPr>
        <w:t>海南省</w:t>
      </w:r>
      <w:r>
        <w:rPr>
          <w:rFonts w:hint="eastAsia" w:ascii="仿宋" w:hAnsi="仿宋" w:eastAsia="仿宋" w:cs="仿宋"/>
          <w:color w:val="auto"/>
          <w:spacing w:val="-6"/>
          <w:kern w:val="0"/>
          <w:sz w:val="32"/>
          <w:szCs w:val="32"/>
        </w:rPr>
        <w:t>建筑装饰协会组织召开</w:t>
      </w:r>
      <w:r>
        <w:rPr>
          <w:rFonts w:hint="eastAsia" w:ascii="仿宋" w:hAnsi="仿宋" w:eastAsia="仿宋" w:cs="仿宋"/>
          <w:color w:val="auto"/>
          <w:spacing w:val="-6"/>
          <w:kern w:val="0"/>
          <w:sz w:val="32"/>
          <w:szCs w:val="32"/>
          <w:lang w:val="en-US" w:eastAsia="zh-CN"/>
        </w:rPr>
        <w:t>表彰</w:t>
      </w:r>
      <w:r>
        <w:rPr>
          <w:rFonts w:hint="eastAsia" w:ascii="仿宋" w:hAnsi="仿宋" w:eastAsia="仿宋" w:cs="仿宋"/>
          <w:color w:val="auto"/>
          <w:spacing w:val="-6"/>
          <w:kern w:val="0"/>
          <w:sz w:val="32"/>
          <w:szCs w:val="32"/>
        </w:rPr>
        <w:t>大会，通报表彰获</w:t>
      </w:r>
      <w:r>
        <w:rPr>
          <w:rFonts w:hint="eastAsia" w:ascii="仿宋" w:hAnsi="仿宋" w:eastAsia="仿宋" w:cs="仿宋"/>
          <w:color w:val="auto"/>
          <w:spacing w:val="-6"/>
          <w:kern w:val="0"/>
          <w:sz w:val="32"/>
          <w:szCs w:val="32"/>
          <w:lang w:val="en-US" w:eastAsia="zh-CN"/>
        </w:rPr>
        <w:t>优秀成果</w:t>
      </w:r>
      <w:r>
        <w:rPr>
          <w:rFonts w:hint="eastAsia" w:ascii="仿宋" w:hAnsi="仿宋" w:eastAsia="仿宋" w:cs="仿宋"/>
          <w:color w:val="auto"/>
          <w:spacing w:val="-6"/>
          <w:kern w:val="0"/>
          <w:sz w:val="32"/>
          <w:szCs w:val="32"/>
        </w:rPr>
        <w:t>单位，并颁发</w:t>
      </w:r>
      <w:r>
        <w:rPr>
          <w:rFonts w:hint="eastAsia" w:ascii="仿宋" w:hAnsi="仿宋" w:eastAsia="仿宋" w:cs="仿宋"/>
          <w:color w:val="auto"/>
          <w:spacing w:val="-6"/>
          <w:kern w:val="0"/>
          <w:sz w:val="32"/>
          <w:szCs w:val="32"/>
          <w:lang w:val="en-US" w:eastAsia="zh-CN"/>
        </w:rPr>
        <w:t>优秀成果</w:t>
      </w:r>
      <w:r>
        <w:rPr>
          <w:rFonts w:hint="eastAsia" w:ascii="仿宋" w:hAnsi="仿宋" w:eastAsia="仿宋" w:cs="仿宋"/>
          <w:color w:val="auto"/>
          <w:spacing w:val="-6"/>
          <w:kern w:val="0"/>
          <w:sz w:val="32"/>
          <w:szCs w:val="32"/>
        </w:rPr>
        <w:t>证书。</w:t>
      </w:r>
    </w:p>
    <w:p w14:paraId="1E28FADB">
      <w:pPr>
        <w:ind w:firstLine="616" w:firstLineChars="200"/>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二十六</w:t>
      </w:r>
      <w:r>
        <w:rPr>
          <w:rFonts w:hint="eastAsia" w:ascii="仿宋" w:hAnsi="仿宋" w:eastAsia="仿宋" w:cs="仿宋"/>
          <w:color w:val="auto"/>
          <w:spacing w:val="-6"/>
          <w:kern w:val="0"/>
          <w:sz w:val="32"/>
          <w:szCs w:val="32"/>
        </w:rPr>
        <w:t xml:space="preserve">条  </w:t>
      </w:r>
      <w:r>
        <w:rPr>
          <w:rFonts w:hint="eastAsia" w:ascii="仿宋" w:hAnsi="仿宋" w:eastAsia="仿宋" w:cs="仿宋"/>
          <w:color w:val="auto"/>
          <w:spacing w:val="-6"/>
          <w:kern w:val="0"/>
          <w:sz w:val="32"/>
          <w:szCs w:val="32"/>
          <w:lang w:val="en-US" w:eastAsia="zh-CN"/>
        </w:rPr>
        <w:t>评价</w:t>
      </w:r>
      <w:r>
        <w:rPr>
          <w:rFonts w:hint="eastAsia" w:ascii="仿宋" w:hAnsi="仿宋" w:eastAsia="仿宋" w:cs="仿宋"/>
          <w:color w:val="auto"/>
          <w:spacing w:val="-6"/>
          <w:kern w:val="0"/>
          <w:sz w:val="32"/>
          <w:szCs w:val="32"/>
          <w:lang w:eastAsia="zh-CN"/>
        </w:rPr>
        <w:t>结果报送海南省住房和城乡建设厅备案。</w:t>
      </w:r>
    </w:p>
    <w:p w14:paraId="4605E12F">
      <w:pPr>
        <w:ind w:firstLine="616" w:firstLineChars="200"/>
        <w:jc w:val="center"/>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第七章  纪律及申诉</w:t>
      </w:r>
    </w:p>
    <w:p w14:paraId="729DB36C">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二十七</w:t>
      </w:r>
      <w:r>
        <w:rPr>
          <w:rFonts w:hint="eastAsia" w:ascii="仿宋" w:hAnsi="仿宋" w:eastAsia="仿宋" w:cs="仿宋"/>
          <w:color w:val="auto"/>
          <w:spacing w:val="-6"/>
          <w:kern w:val="0"/>
          <w:sz w:val="32"/>
          <w:szCs w:val="32"/>
        </w:rPr>
        <w:t>条   为了保证</w:t>
      </w:r>
      <w:r>
        <w:rPr>
          <w:rFonts w:hint="eastAsia" w:ascii="仿宋" w:hAnsi="仿宋" w:eastAsia="仿宋" w:cs="仿宋"/>
          <w:color w:val="FF0000"/>
          <w:spacing w:val="-6"/>
          <w:kern w:val="0"/>
          <w:sz w:val="32"/>
          <w:szCs w:val="32"/>
        </w:rPr>
        <w:t>评</w:t>
      </w:r>
      <w:r>
        <w:rPr>
          <w:rFonts w:hint="eastAsia" w:ascii="仿宋" w:hAnsi="仿宋" w:eastAsia="仿宋" w:cs="仿宋"/>
          <w:color w:val="FF0000"/>
          <w:spacing w:val="-6"/>
          <w:kern w:val="0"/>
          <w:sz w:val="32"/>
          <w:szCs w:val="32"/>
          <w:lang w:val="en-US" w:eastAsia="zh-CN"/>
        </w:rPr>
        <w:t>价</w:t>
      </w:r>
      <w:r>
        <w:rPr>
          <w:rFonts w:hint="eastAsia" w:ascii="仿宋" w:hAnsi="仿宋" w:eastAsia="仿宋" w:cs="仿宋"/>
          <w:color w:val="auto"/>
          <w:spacing w:val="-6"/>
          <w:kern w:val="0"/>
          <w:sz w:val="32"/>
          <w:szCs w:val="32"/>
        </w:rPr>
        <w:t>工作的公平、公正、公开，评审专家廉洁自律，成立专项工作领导小组，监督指导</w:t>
      </w:r>
      <w:r>
        <w:rPr>
          <w:rFonts w:hint="eastAsia" w:ascii="仿宋" w:hAnsi="仿宋" w:eastAsia="仿宋" w:cs="仿宋"/>
          <w:color w:val="FF0000"/>
          <w:spacing w:val="-6"/>
          <w:kern w:val="0"/>
          <w:sz w:val="32"/>
          <w:szCs w:val="32"/>
        </w:rPr>
        <w:t>评</w:t>
      </w:r>
      <w:r>
        <w:rPr>
          <w:rFonts w:hint="eastAsia" w:ascii="仿宋" w:hAnsi="仿宋" w:eastAsia="仿宋" w:cs="仿宋"/>
          <w:color w:val="FF0000"/>
          <w:spacing w:val="-6"/>
          <w:kern w:val="0"/>
          <w:sz w:val="32"/>
          <w:szCs w:val="32"/>
          <w:lang w:val="en-US" w:eastAsia="zh-CN"/>
        </w:rPr>
        <w:t>价</w:t>
      </w:r>
      <w:r>
        <w:rPr>
          <w:rFonts w:hint="eastAsia" w:ascii="仿宋" w:hAnsi="仿宋" w:eastAsia="仿宋" w:cs="仿宋"/>
          <w:color w:val="auto"/>
          <w:spacing w:val="-6"/>
          <w:kern w:val="0"/>
          <w:sz w:val="32"/>
          <w:szCs w:val="32"/>
        </w:rPr>
        <w:t>工作的进行。</w:t>
      </w:r>
    </w:p>
    <w:p w14:paraId="68694B52">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二十八</w:t>
      </w:r>
      <w:r>
        <w:rPr>
          <w:rFonts w:hint="eastAsia" w:ascii="仿宋" w:hAnsi="仿宋" w:eastAsia="仿宋" w:cs="仿宋"/>
          <w:color w:val="auto"/>
          <w:spacing w:val="-6"/>
          <w:kern w:val="0"/>
          <w:sz w:val="32"/>
          <w:szCs w:val="32"/>
        </w:rPr>
        <w:t>条  申报单位应如实提供工程情况和相关资料，不得弄虚作假；应积极配合复查专家组的现场复查工作。不准向复查、评审及有关人员送礼（金），对违反者，视情节轻重给予批评教育、撤销申报资格、通报批评、直至取消</w:t>
      </w:r>
      <w:r>
        <w:rPr>
          <w:rFonts w:hint="eastAsia" w:ascii="仿宋" w:hAnsi="仿宋" w:eastAsia="仿宋" w:cs="仿宋"/>
          <w:color w:val="auto"/>
          <w:spacing w:val="-6"/>
          <w:kern w:val="0"/>
          <w:sz w:val="32"/>
          <w:szCs w:val="32"/>
          <w:lang w:val="en-US" w:eastAsia="zh-CN"/>
        </w:rPr>
        <w:t>优秀成果</w:t>
      </w:r>
      <w:r>
        <w:rPr>
          <w:rFonts w:hint="eastAsia" w:ascii="仿宋" w:hAnsi="仿宋" w:eastAsia="仿宋" w:cs="仿宋"/>
          <w:color w:val="auto"/>
          <w:spacing w:val="-6"/>
          <w:kern w:val="0"/>
          <w:sz w:val="32"/>
          <w:szCs w:val="32"/>
        </w:rPr>
        <w:t>资格等处罚。</w:t>
      </w:r>
    </w:p>
    <w:p w14:paraId="09CDFC83">
      <w:pPr>
        <w:ind w:firstLine="616" w:firstLineChars="200"/>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二</w:t>
      </w:r>
      <w:r>
        <w:rPr>
          <w:rFonts w:hint="eastAsia" w:ascii="仿宋" w:hAnsi="仿宋" w:eastAsia="仿宋" w:cs="仿宋"/>
          <w:color w:val="auto"/>
          <w:spacing w:val="-6"/>
          <w:kern w:val="0"/>
          <w:sz w:val="32"/>
          <w:szCs w:val="32"/>
        </w:rPr>
        <w:t>十</w:t>
      </w:r>
      <w:r>
        <w:rPr>
          <w:rFonts w:hint="eastAsia" w:ascii="仿宋" w:hAnsi="仿宋" w:eastAsia="仿宋" w:cs="仿宋"/>
          <w:color w:val="auto"/>
          <w:spacing w:val="-6"/>
          <w:kern w:val="0"/>
          <w:sz w:val="32"/>
          <w:szCs w:val="32"/>
          <w:lang w:eastAsia="zh-CN"/>
        </w:rPr>
        <w:t>九</w:t>
      </w:r>
      <w:r>
        <w:rPr>
          <w:rFonts w:hint="eastAsia" w:ascii="仿宋" w:hAnsi="仿宋" w:eastAsia="仿宋" w:cs="仿宋"/>
          <w:color w:val="auto"/>
          <w:spacing w:val="-6"/>
          <w:kern w:val="0"/>
          <w:sz w:val="32"/>
          <w:szCs w:val="32"/>
        </w:rPr>
        <w:t>条  任何单位和个人不得仿制和伪造</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lang w:val="en-US" w:eastAsia="zh-CN"/>
        </w:rPr>
        <w:t>荣誉</w:t>
      </w:r>
      <w:r>
        <w:rPr>
          <w:rFonts w:hint="eastAsia" w:ascii="仿宋" w:hAnsi="仿宋" w:eastAsia="仿宋" w:cs="仿宋"/>
          <w:color w:val="auto"/>
          <w:spacing w:val="-6"/>
          <w:kern w:val="0"/>
          <w:sz w:val="32"/>
          <w:szCs w:val="32"/>
        </w:rPr>
        <w:t>奖牌和证书。否则追究其法律责任。</w:t>
      </w:r>
    </w:p>
    <w:p w14:paraId="5983EE33">
      <w:pPr>
        <w:ind w:firstLine="616" w:firstLineChars="200"/>
        <w:rPr>
          <w:rFonts w:hint="eastAsia" w:ascii="仿宋" w:hAnsi="仿宋" w:eastAsia="仿宋" w:cs="仿宋"/>
          <w:color w:val="auto"/>
          <w:sz w:val="32"/>
          <w:szCs w:val="32"/>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三十</w:t>
      </w:r>
      <w:r>
        <w:rPr>
          <w:rFonts w:hint="eastAsia" w:ascii="仿宋" w:hAnsi="仿宋" w:eastAsia="仿宋" w:cs="仿宋"/>
          <w:color w:val="auto"/>
          <w:spacing w:val="-6"/>
          <w:kern w:val="0"/>
          <w:sz w:val="32"/>
          <w:szCs w:val="32"/>
        </w:rPr>
        <w:t xml:space="preserve">条  </w:t>
      </w:r>
      <w:r>
        <w:rPr>
          <w:rFonts w:hint="eastAsia" w:ascii="仿宋" w:hAnsi="仿宋" w:eastAsia="仿宋" w:cs="仿宋"/>
          <w:color w:val="auto"/>
          <w:spacing w:val="-6"/>
          <w:kern w:val="0"/>
          <w:sz w:val="32"/>
          <w:szCs w:val="32"/>
          <w:lang w:eastAsia="zh-CN"/>
        </w:rPr>
        <w:t>海南省建筑装饰工程优秀成果评价</w:t>
      </w:r>
      <w:r>
        <w:rPr>
          <w:rFonts w:hint="eastAsia" w:ascii="仿宋" w:hAnsi="仿宋" w:eastAsia="仿宋" w:cs="仿宋"/>
          <w:color w:val="auto"/>
          <w:spacing w:val="-6"/>
          <w:kern w:val="0"/>
          <w:sz w:val="32"/>
          <w:szCs w:val="32"/>
        </w:rPr>
        <w:t>结果公示期间，对</w:t>
      </w:r>
      <w:r>
        <w:rPr>
          <w:rFonts w:hint="eastAsia" w:ascii="仿宋" w:hAnsi="仿宋" w:eastAsia="仿宋" w:cs="仿宋"/>
          <w:color w:val="FF0000"/>
          <w:spacing w:val="-6"/>
          <w:kern w:val="0"/>
          <w:sz w:val="32"/>
          <w:szCs w:val="32"/>
        </w:rPr>
        <w:t>评</w:t>
      </w:r>
      <w:r>
        <w:rPr>
          <w:rFonts w:hint="eastAsia" w:ascii="仿宋" w:hAnsi="仿宋" w:eastAsia="仿宋" w:cs="仿宋"/>
          <w:color w:val="FF0000"/>
          <w:spacing w:val="-6"/>
          <w:kern w:val="0"/>
          <w:sz w:val="32"/>
          <w:szCs w:val="32"/>
          <w:lang w:val="en-US" w:eastAsia="zh-CN"/>
        </w:rPr>
        <w:t>价</w:t>
      </w:r>
      <w:r>
        <w:rPr>
          <w:rFonts w:hint="eastAsia" w:ascii="仿宋" w:hAnsi="仿宋" w:eastAsia="仿宋" w:cs="仿宋"/>
          <w:color w:val="auto"/>
          <w:spacing w:val="-6"/>
          <w:kern w:val="0"/>
          <w:sz w:val="32"/>
          <w:szCs w:val="32"/>
        </w:rPr>
        <w:t>结果持有异议的可向</w:t>
      </w:r>
      <w:r>
        <w:rPr>
          <w:rFonts w:hint="eastAsia" w:ascii="仿宋" w:hAnsi="仿宋" w:eastAsia="仿宋" w:cs="仿宋"/>
          <w:color w:val="auto"/>
          <w:spacing w:val="-6"/>
          <w:kern w:val="0"/>
          <w:sz w:val="32"/>
          <w:szCs w:val="32"/>
          <w:lang w:eastAsia="zh-CN"/>
        </w:rPr>
        <w:t>海南省建筑装饰协会秘书处</w:t>
      </w:r>
      <w:r>
        <w:rPr>
          <w:rFonts w:hint="eastAsia" w:ascii="仿宋" w:hAnsi="仿宋" w:eastAsia="仿宋" w:cs="仿宋"/>
          <w:color w:val="auto"/>
          <w:spacing w:val="-6"/>
          <w:kern w:val="0"/>
          <w:sz w:val="32"/>
          <w:szCs w:val="32"/>
        </w:rPr>
        <w:t>进行反映或申诉，反映或申诉应采取书面实名形式。</w:t>
      </w:r>
      <w:r>
        <w:rPr>
          <w:rFonts w:hint="eastAsia" w:ascii="仿宋" w:hAnsi="仿宋" w:eastAsia="仿宋" w:cs="仿宋"/>
          <w:color w:val="auto"/>
          <w:spacing w:val="-6"/>
          <w:kern w:val="0"/>
          <w:sz w:val="32"/>
          <w:szCs w:val="32"/>
          <w:lang w:eastAsia="zh-CN"/>
        </w:rPr>
        <w:t>协会秘书处</w:t>
      </w:r>
      <w:r>
        <w:rPr>
          <w:rFonts w:hint="eastAsia" w:ascii="仿宋" w:hAnsi="仿宋" w:eastAsia="仿宋" w:cs="仿宋"/>
          <w:color w:val="auto"/>
          <w:spacing w:val="-6"/>
          <w:kern w:val="0"/>
          <w:sz w:val="32"/>
          <w:szCs w:val="32"/>
        </w:rPr>
        <w:t>应将相关信息报告对反映或申诉进行调查了解，必要时可组成特别专家小组评估审议并给出相应建议，由</w:t>
      </w:r>
      <w:r>
        <w:rPr>
          <w:rFonts w:hint="eastAsia" w:ascii="仿宋" w:hAnsi="仿宋" w:eastAsia="仿宋" w:cs="仿宋"/>
          <w:color w:val="auto"/>
          <w:spacing w:val="-6"/>
          <w:kern w:val="0"/>
          <w:sz w:val="32"/>
          <w:szCs w:val="32"/>
          <w:lang w:eastAsia="zh-CN"/>
        </w:rPr>
        <w:t>协会秘书处组织</w:t>
      </w:r>
      <w:r>
        <w:rPr>
          <w:rFonts w:hint="eastAsia" w:ascii="仿宋" w:hAnsi="仿宋" w:eastAsia="仿宋" w:cs="仿宋"/>
          <w:color w:val="auto"/>
          <w:spacing w:val="-6"/>
          <w:kern w:val="0"/>
          <w:sz w:val="32"/>
          <w:szCs w:val="32"/>
        </w:rPr>
        <w:t>专项工作领导小组审查并做出相应决定</w:t>
      </w:r>
      <w:r>
        <w:rPr>
          <w:rFonts w:hint="eastAsia" w:ascii="仿宋" w:hAnsi="仿宋" w:eastAsia="仿宋" w:cs="仿宋"/>
          <w:color w:val="auto"/>
          <w:spacing w:val="-6"/>
          <w:kern w:val="0"/>
          <w:sz w:val="32"/>
          <w:szCs w:val="32"/>
          <w:lang w:eastAsia="zh-CN"/>
        </w:rPr>
        <w:t>，根据调差核实如有存在弄虚作假，取消</w:t>
      </w:r>
      <w:r>
        <w:rPr>
          <w:rFonts w:hint="eastAsia" w:ascii="仿宋" w:hAnsi="仿宋" w:eastAsia="仿宋" w:cs="仿宋"/>
          <w:color w:val="auto"/>
          <w:spacing w:val="-6"/>
          <w:kern w:val="0"/>
          <w:sz w:val="32"/>
          <w:szCs w:val="32"/>
          <w:lang w:val="en-US" w:eastAsia="zh-CN"/>
        </w:rPr>
        <w:t>优秀成果</w:t>
      </w:r>
      <w:r>
        <w:rPr>
          <w:rFonts w:hint="eastAsia" w:ascii="仿宋" w:hAnsi="仿宋" w:eastAsia="仿宋" w:cs="仿宋"/>
          <w:color w:val="auto"/>
          <w:spacing w:val="-6"/>
          <w:kern w:val="0"/>
          <w:sz w:val="32"/>
          <w:szCs w:val="32"/>
          <w:lang w:eastAsia="zh-CN"/>
        </w:rPr>
        <w:t>资格。</w:t>
      </w:r>
    </w:p>
    <w:p w14:paraId="6891356D">
      <w:pPr>
        <w:ind w:firstLine="616" w:firstLineChars="200"/>
        <w:jc w:val="center"/>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第八章  附  则</w:t>
      </w:r>
    </w:p>
    <w:p w14:paraId="2C5E80CF">
      <w:pPr>
        <w:ind w:firstLine="616" w:firstLineChars="200"/>
        <w:rPr>
          <w:rFonts w:hint="eastAsia" w:ascii="仿宋" w:hAnsi="仿宋" w:eastAsia="仿宋" w:cs="仿宋"/>
          <w:color w:val="auto"/>
          <w:sz w:val="32"/>
          <w:szCs w:val="32"/>
        </w:rPr>
      </w:pPr>
      <w:r>
        <w:rPr>
          <w:rFonts w:hint="eastAsia" w:ascii="仿宋" w:hAnsi="仿宋" w:eastAsia="仿宋" w:cs="仿宋"/>
          <w:color w:val="auto"/>
          <w:spacing w:val="-6"/>
          <w:kern w:val="0"/>
          <w:sz w:val="32"/>
          <w:szCs w:val="32"/>
        </w:rPr>
        <w:t>第</w:t>
      </w:r>
      <w:r>
        <w:rPr>
          <w:rFonts w:hint="eastAsia" w:ascii="仿宋" w:hAnsi="仿宋" w:eastAsia="仿宋" w:cs="仿宋"/>
          <w:color w:val="auto"/>
          <w:spacing w:val="-6"/>
          <w:kern w:val="0"/>
          <w:sz w:val="32"/>
          <w:szCs w:val="32"/>
          <w:lang w:eastAsia="zh-CN"/>
        </w:rPr>
        <w:t>三</w:t>
      </w:r>
      <w:r>
        <w:rPr>
          <w:rFonts w:hint="eastAsia" w:ascii="仿宋" w:hAnsi="仿宋" w:eastAsia="仿宋" w:cs="仿宋"/>
          <w:color w:val="auto"/>
          <w:spacing w:val="-6"/>
          <w:kern w:val="0"/>
          <w:sz w:val="32"/>
          <w:szCs w:val="32"/>
        </w:rPr>
        <w:t>十</w:t>
      </w:r>
      <w:r>
        <w:rPr>
          <w:rFonts w:hint="eastAsia" w:ascii="仿宋" w:hAnsi="仿宋" w:eastAsia="仿宋" w:cs="仿宋"/>
          <w:color w:val="auto"/>
          <w:spacing w:val="-6"/>
          <w:kern w:val="0"/>
          <w:sz w:val="32"/>
          <w:szCs w:val="32"/>
          <w:lang w:eastAsia="zh-CN"/>
        </w:rPr>
        <w:t>一</w:t>
      </w:r>
      <w:r>
        <w:rPr>
          <w:rFonts w:hint="eastAsia" w:ascii="仿宋" w:hAnsi="仿宋" w:eastAsia="仿宋" w:cs="仿宋"/>
          <w:color w:val="auto"/>
          <w:spacing w:val="-6"/>
          <w:kern w:val="0"/>
          <w:sz w:val="32"/>
          <w:szCs w:val="32"/>
        </w:rPr>
        <w:t>条  本办法由</w:t>
      </w:r>
      <w:r>
        <w:rPr>
          <w:rFonts w:hint="eastAsia" w:ascii="仿宋" w:hAnsi="仿宋" w:eastAsia="仿宋" w:cs="仿宋"/>
          <w:color w:val="auto"/>
          <w:spacing w:val="-6"/>
          <w:kern w:val="0"/>
          <w:sz w:val="32"/>
          <w:szCs w:val="32"/>
          <w:lang w:eastAsia="zh-CN"/>
        </w:rPr>
        <w:t>海南省</w:t>
      </w:r>
      <w:r>
        <w:rPr>
          <w:rFonts w:hint="eastAsia" w:ascii="仿宋" w:hAnsi="仿宋" w:eastAsia="仿宋" w:cs="仿宋"/>
          <w:color w:val="auto"/>
          <w:spacing w:val="-6"/>
          <w:kern w:val="0"/>
          <w:sz w:val="32"/>
          <w:szCs w:val="32"/>
        </w:rPr>
        <w:t>建筑装饰协会负责解释，自发布之日起施行</w:t>
      </w:r>
      <w:r>
        <w:rPr>
          <w:rFonts w:hint="eastAsia" w:ascii="仿宋" w:hAnsi="仿宋" w:eastAsia="仿宋" w:cs="仿宋"/>
          <w:color w:val="auto"/>
          <w:spacing w:val="-6"/>
          <w:kern w:val="0"/>
          <w:sz w:val="32"/>
          <w:szCs w:val="32"/>
          <w:lang w:eastAsia="zh-CN"/>
        </w:rPr>
        <w:t>。</w:t>
      </w:r>
    </w:p>
    <w:sectPr>
      <w:footerReference r:id="rId3" w:type="default"/>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1F98">
    <w:pPr>
      <w:pStyle w:val="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DD5204">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- 7 -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DD5204">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- 7 -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YTRhZmY5MGNjMjZkMTdmY2IzNDg5NjFjMDZiNWQifQ=="/>
  </w:docVars>
  <w:rsids>
    <w:rsidRoot w:val="3AA615E1"/>
    <w:rsid w:val="00443D7E"/>
    <w:rsid w:val="040937E1"/>
    <w:rsid w:val="049802FF"/>
    <w:rsid w:val="0D572500"/>
    <w:rsid w:val="12391481"/>
    <w:rsid w:val="12B75585"/>
    <w:rsid w:val="13756A6E"/>
    <w:rsid w:val="14F42553"/>
    <w:rsid w:val="17E53404"/>
    <w:rsid w:val="1D9456B0"/>
    <w:rsid w:val="2BF30B15"/>
    <w:rsid w:val="2C0D3B11"/>
    <w:rsid w:val="2D19172E"/>
    <w:rsid w:val="2EF91817"/>
    <w:rsid w:val="3AA615E1"/>
    <w:rsid w:val="3CC72F54"/>
    <w:rsid w:val="3DAF5796"/>
    <w:rsid w:val="40393135"/>
    <w:rsid w:val="41020920"/>
    <w:rsid w:val="4C526FAF"/>
    <w:rsid w:val="4D3637DE"/>
    <w:rsid w:val="4EE71B75"/>
    <w:rsid w:val="506A0E5C"/>
    <w:rsid w:val="51665A9B"/>
    <w:rsid w:val="5E61347E"/>
    <w:rsid w:val="683E0E98"/>
    <w:rsid w:val="6DE24C48"/>
    <w:rsid w:val="6EC7603D"/>
    <w:rsid w:val="70FA77EC"/>
    <w:rsid w:val="72B8066E"/>
    <w:rsid w:val="75911AEE"/>
    <w:rsid w:val="769476C2"/>
    <w:rsid w:val="7A8633AD"/>
    <w:rsid w:val="7D151C6C"/>
    <w:rsid w:val="7E065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4380</Words>
  <Characters>4488</Characters>
  <Lines>0</Lines>
  <Paragraphs>0</Paragraphs>
  <TotalTime>11</TotalTime>
  <ScaleCrop>false</ScaleCrop>
  <LinksUpToDate>false</LinksUpToDate>
  <CharactersWithSpaces>4597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2024-02-19T04:01:00Z</dcterms:created>
  <dc:creator>Administrator</dc:creator>
  <cp:lastModifiedBy>GIGA</cp:lastModifiedBy>
  <cp:lastPrinted>2025-04-23T08:10:00Z</cp:lastPrinted>
  <dcterms:modified xsi:type="dcterms:W3CDTF">2025-05-14T09:10:52Z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C90615E53B6D44DA8C9A08779EFE4553_13</vt:lpwstr>
  </property>
  <property fmtid="{D5CDD505-2E9C-101B-9397-08002B2CF9AE}" pid="4" name="KSOTemplateDocerSaveRecord">
    <vt:lpwstr>eyJoZGlkIjoiMTdjYjc2NzY1NzI3NWExZTk1Y2IxN2E0YmQ2YTdkNmMifQ==</vt:lpwstr>
  </property>
</Properties>
</file>